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32BE0" w14:textId="01EAA79A" w:rsidR="002E63CA" w:rsidRPr="00B019DD" w:rsidRDefault="002E63CA" w:rsidP="00B019DD">
      <w:pPr>
        <w:rPr>
          <w:lang w:val="en-US"/>
        </w:rPr>
      </w:pPr>
      <w:r w:rsidRPr="00541E6D">
        <w:t xml:space="preserve">Please detail in this part all the price structuring mechanisms for your service. Please note that your prices </w:t>
      </w:r>
      <w:r w:rsidRPr="00B019DD">
        <w:rPr>
          <w:b/>
          <w:bCs/>
          <w:u w:val="single"/>
        </w:rPr>
        <w:t>are not expected here</w:t>
      </w:r>
      <w:r w:rsidR="00901341" w:rsidRPr="00B019DD">
        <w:rPr>
          <w:b/>
          <w:bCs/>
          <w:u w:val="single"/>
        </w:rPr>
        <w:t xml:space="preserve"> and should be indicated in Annex A.2 – Financial Proposal</w:t>
      </w:r>
      <w:r w:rsidRPr="00541E6D">
        <w:t>, but that all criteria that may affect your prices must be specified.</w:t>
      </w:r>
      <w:r w:rsidR="00061695" w:rsidRPr="00541E6D">
        <w:t xml:space="preserve"> In case you are bidding for multiple LOTs, please print this document in several copies, indicating below the pricing structure for each LOT</w:t>
      </w:r>
    </w:p>
    <w:p w14:paraId="279071EB" w14:textId="77777777" w:rsidR="00D941E7" w:rsidRPr="001F0FD2" w:rsidRDefault="00D941E7" w:rsidP="00AF6F94">
      <w:pPr>
        <w:tabs>
          <w:tab w:val="left" w:pos="360"/>
        </w:tabs>
        <w:rPr>
          <w:color w:val="222222"/>
          <w:lang w:val="en-US"/>
        </w:rPr>
      </w:pPr>
    </w:p>
    <w:p w14:paraId="1FD2F2B6" w14:textId="59ECAB7F" w:rsidR="00D941E7" w:rsidRPr="00033EFD" w:rsidRDefault="00D941E7" w:rsidP="00033EFD">
      <w:pPr>
        <w:pStyle w:val="Heading2"/>
      </w:pPr>
      <w:r w:rsidRPr="00033EFD">
        <w:t>Lots</w:t>
      </w:r>
      <w:r w:rsidR="00303DCE">
        <w:t xml:space="preserve"> selection</w:t>
      </w:r>
    </w:p>
    <w:p w14:paraId="48932DAC" w14:textId="514C0217" w:rsidR="003F4AD3" w:rsidRDefault="003F4AD3" w:rsidP="00AF6F94">
      <w:pPr>
        <w:tabs>
          <w:tab w:val="left" w:pos="360"/>
        </w:tabs>
        <w:rPr>
          <w:color w:val="222222"/>
        </w:rPr>
      </w:pPr>
    </w:p>
    <w:tbl>
      <w:tblPr>
        <w:tblStyle w:val="TableGrid"/>
        <w:tblW w:w="9209" w:type="dxa"/>
        <w:jc w:val="center"/>
        <w:tblLook w:val="04A0" w:firstRow="1" w:lastRow="0" w:firstColumn="1" w:lastColumn="0" w:noHBand="0" w:noVBand="1"/>
      </w:tblPr>
      <w:tblGrid>
        <w:gridCol w:w="5665"/>
        <w:gridCol w:w="3544"/>
      </w:tblGrid>
      <w:tr w:rsidR="00F23133" w:rsidRPr="00503ACA" w14:paraId="34CE72EC" w14:textId="77777777" w:rsidTr="00F23133">
        <w:trPr>
          <w:trHeight w:val="162"/>
          <w:jc w:val="center"/>
        </w:trPr>
        <w:tc>
          <w:tcPr>
            <w:tcW w:w="9209" w:type="dxa"/>
            <w:gridSpan w:val="2"/>
            <w:shd w:val="clear" w:color="auto" w:fill="F2F2F2" w:themeFill="background1" w:themeFillShade="F2"/>
            <w:vAlign w:val="center"/>
          </w:tcPr>
          <w:p w14:paraId="21FAFD27" w14:textId="4D55B4B6" w:rsidR="00F23133" w:rsidRPr="00503ACA" w:rsidRDefault="00F23133" w:rsidP="005B234E">
            <w:pPr>
              <w:jc w:val="center"/>
              <w:rPr>
                <w:b/>
                <w:bCs/>
                <w:color w:val="222222"/>
                <w:lang w:val="en-US"/>
              </w:rPr>
            </w:pPr>
            <w:r w:rsidRPr="00503ACA">
              <w:rPr>
                <w:b/>
                <w:bCs/>
                <w:color w:val="222222"/>
                <w:lang w:val="en-US"/>
              </w:rPr>
              <w:t>Indicate for which lots you are bidding</w:t>
            </w:r>
          </w:p>
        </w:tc>
      </w:tr>
      <w:tr w:rsidR="00A80AA5" w:rsidRPr="00693AB0" w14:paraId="214DBF24" w14:textId="7C164F13" w:rsidTr="00503ACA">
        <w:trPr>
          <w:trHeight w:val="58"/>
          <w:jc w:val="center"/>
        </w:trPr>
        <w:tc>
          <w:tcPr>
            <w:tcW w:w="5665" w:type="dxa"/>
            <w:vAlign w:val="center"/>
          </w:tcPr>
          <w:p w14:paraId="20A627B3" w14:textId="0846540C" w:rsidR="00A80AA5" w:rsidRPr="00693AB0" w:rsidRDefault="00A80AA5" w:rsidP="00033EFD">
            <w:pPr>
              <w:tabs>
                <w:tab w:val="left" w:pos="360"/>
              </w:tabs>
              <w:jc w:val="left"/>
              <w:rPr>
                <w:color w:val="222222"/>
                <w:lang w:val="en-US"/>
              </w:rPr>
            </w:pPr>
            <w:r w:rsidRPr="00885118">
              <w:rPr>
                <w:color w:val="222222"/>
                <w:lang w:val="en-US"/>
              </w:rPr>
              <w:t xml:space="preserve">LOT </w:t>
            </w:r>
            <w:proofErr w:type="gramStart"/>
            <w:r w:rsidR="007E7B98">
              <w:rPr>
                <w:color w:val="222222"/>
                <w:lang w:val="en-US"/>
              </w:rPr>
              <w:t>1</w:t>
            </w:r>
            <w:r w:rsidRPr="00885118">
              <w:rPr>
                <w:color w:val="222222"/>
                <w:lang w:val="en-US"/>
              </w:rPr>
              <w:t> :</w:t>
            </w:r>
            <w:proofErr w:type="gramEnd"/>
            <w:r w:rsidRPr="00885118">
              <w:rPr>
                <w:color w:val="222222"/>
                <w:lang w:val="en-US"/>
              </w:rPr>
              <w:t xml:space="preserve"> </w:t>
            </w:r>
            <w:r w:rsidRPr="00885118">
              <w:rPr>
                <w:rFonts w:eastAsia="Calibri" w:cs="Calibri"/>
                <w:lang w:val="en-US"/>
              </w:rPr>
              <w:t>Smart cards and pre-paid cards – for cash grants and electronic vouchers – through banks or non-bank FSPs</w:t>
            </w:r>
          </w:p>
        </w:tc>
        <w:tc>
          <w:tcPr>
            <w:tcW w:w="3544" w:type="dxa"/>
            <w:vAlign w:val="center"/>
          </w:tcPr>
          <w:p w14:paraId="7EE485F5" w14:textId="1C9D953F" w:rsidR="00A80AA5" w:rsidRPr="00885118" w:rsidRDefault="008561DE" w:rsidP="005B234E">
            <w:pPr>
              <w:tabs>
                <w:tab w:val="left" w:pos="360"/>
              </w:tabs>
              <w:jc w:val="center"/>
              <w:rPr>
                <w:color w:val="222222"/>
                <w:lang w:val="en-US"/>
              </w:rPr>
            </w:pPr>
            <w:sdt>
              <w:sdtPr>
                <w:rPr>
                  <w:color w:val="222222"/>
                </w:rPr>
                <w:id w:val="1940260405"/>
                <w14:checkbox>
                  <w14:checked w14:val="0"/>
                  <w14:checkedState w14:val="2612" w14:font="MS Gothic"/>
                  <w14:uncheckedState w14:val="2610" w14:font="MS Gothic"/>
                </w14:checkbox>
              </w:sdtPr>
              <w:sdtEndPr/>
              <w:sdtContent>
                <w:r w:rsidR="00A80AA5">
                  <w:rPr>
                    <w:rFonts w:ascii="MS Gothic" w:eastAsia="MS Gothic" w:hAnsi="MS Gothic" w:hint="eastAsia"/>
                    <w:color w:val="222222"/>
                  </w:rPr>
                  <w:t>☐</w:t>
                </w:r>
              </w:sdtContent>
            </w:sdt>
            <w:r w:rsidR="00A80AA5">
              <w:rPr>
                <w:color w:val="222222"/>
              </w:rPr>
              <w:t xml:space="preserve">Yes   </w:t>
            </w:r>
            <w:sdt>
              <w:sdtPr>
                <w:rPr>
                  <w:color w:val="222222"/>
                </w:rPr>
                <w:id w:val="1969393045"/>
                <w14:checkbox>
                  <w14:checked w14:val="0"/>
                  <w14:checkedState w14:val="2612" w14:font="MS Gothic"/>
                  <w14:uncheckedState w14:val="2610" w14:font="MS Gothic"/>
                </w14:checkbox>
              </w:sdtPr>
              <w:sdtEndPr/>
              <w:sdtContent>
                <w:r w:rsidR="00A80AA5">
                  <w:rPr>
                    <w:rFonts w:ascii="MS Gothic" w:eastAsia="MS Gothic" w:hAnsi="MS Gothic" w:hint="eastAsia"/>
                    <w:color w:val="222222"/>
                  </w:rPr>
                  <w:t>☐</w:t>
                </w:r>
              </w:sdtContent>
            </w:sdt>
            <w:r w:rsidR="00A80AA5">
              <w:rPr>
                <w:color w:val="222222"/>
              </w:rPr>
              <w:t>No</w:t>
            </w:r>
          </w:p>
        </w:tc>
      </w:tr>
      <w:tr w:rsidR="00A80AA5" w:rsidRPr="00693AB0" w14:paraId="0F25350E" w14:textId="7C31A942" w:rsidTr="00503ACA">
        <w:trPr>
          <w:trHeight w:val="58"/>
          <w:jc w:val="center"/>
        </w:trPr>
        <w:tc>
          <w:tcPr>
            <w:tcW w:w="5665" w:type="dxa"/>
            <w:vAlign w:val="center"/>
          </w:tcPr>
          <w:p w14:paraId="1D102341" w14:textId="2CA6C481" w:rsidR="00A80AA5" w:rsidRPr="00033EFD" w:rsidRDefault="00A80AA5" w:rsidP="00033EFD">
            <w:pPr>
              <w:jc w:val="left"/>
              <w:rPr>
                <w:rFonts w:eastAsia="Calibri" w:cs="Calibri"/>
                <w:lang w:val="en-US"/>
              </w:rPr>
            </w:pPr>
            <w:r w:rsidRPr="009E4691">
              <w:rPr>
                <w:lang w:val="en-US"/>
              </w:rPr>
              <w:t xml:space="preserve">LOT </w:t>
            </w:r>
            <w:proofErr w:type="gramStart"/>
            <w:r w:rsidR="007E7B98">
              <w:rPr>
                <w:lang w:val="en-US"/>
              </w:rPr>
              <w:t>2</w:t>
            </w:r>
            <w:r w:rsidRPr="009E4691">
              <w:rPr>
                <w:lang w:val="en-US"/>
              </w:rPr>
              <w:t> :</w:t>
            </w:r>
            <w:proofErr w:type="gramEnd"/>
            <w:r w:rsidRPr="009E4691">
              <w:rPr>
                <w:lang w:val="en-US"/>
              </w:rPr>
              <w:t xml:space="preserve"> </w:t>
            </w:r>
            <w:r w:rsidRPr="009E4691">
              <w:rPr>
                <w:rFonts w:eastAsia="Calibri" w:cs="Calibri"/>
                <w:lang w:val="en-US"/>
              </w:rPr>
              <w:t>Delivery through an agent/over the counter (OTC) – through a formal or informal institution acting as an intermediary – including money transfer agents and traders</w:t>
            </w:r>
          </w:p>
        </w:tc>
        <w:tc>
          <w:tcPr>
            <w:tcW w:w="3544" w:type="dxa"/>
            <w:vAlign w:val="center"/>
          </w:tcPr>
          <w:p w14:paraId="18374B94" w14:textId="0267BD55" w:rsidR="00A80AA5" w:rsidRPr="009E4691" w:rsidRDefault="008561DE" w:rsidP="005B234E">
            <w:pPr>
              <w:jc w:val="center"/>
              <w:rPr>
                <w:lang w:val="en-US"/>
              </w:rPr>
            </w:pPr>
            <w:sdt>
              <w:sdtPr>
                <w:rPr>
                  <w:color w:val="222222"/>
                </w:rPr>
                <w:id w:val="1065225461"/>
                <w14:checkbox>
                  <w14:checked w14:val="0"/>
                  <w14:checkedState w14:val="2612" w14:font="MS Gothic"/>
                  <w14:uncheckedState w14:val="2610" w14:font="MS Gothic"/>
                </w14:checkbox>
              </w:sdtPr>
              <w:sdtEndPr/>
              <w:sdtContent>
                <w:r w:rsidR="00A80AA5">
                  <w:rPr>
                    <w:rFonts w:ascii="MS Gothic" w:eastAsia="MS Gothic" w:hAnsi="MS Gothic" w:hint="eastAsia"/>
                    <w:color w:val="222222"/>
                  </w:rPr>
                  <w:t>☐</w:t>
                </w:r>
              </w:sdtContent>
            </w:sdt>
            <w:r w:rsidR="00A80AA5">
              <w:rPr>
                <w:color w:val="222222"/>
              </w:rPr>
              <w:t xml:space="preserve">Yes   </w:t>
            </w:r>
            <w:sdt>
              <w:sdtPr>
                <w:rPr>
                  <w:color w:val="222222"/>
                </w:rPr>
                <w:id w:val="1472559738"/>
                <w14:checkbox>
                  <w14:checked w14:val="0"/>
                  <w14:checkedState w14:val="2612" w14:font="MS Gothic"/>
                  <w14:uncheckedState w14:val="2610" w14:font="MS Gothic"/>
                </w14:checkbox>
              </w:sdtPr>
              <w:sdtEndPr/>
              <w:sdtContent>
                <w:r w:rsidR="00A80AA5">
                  <w:rPr>
                    <w:rFonts w:ascii="MS Gothic" w:eastAsia="MS Gothic" w:hAnsi="MS Gothic" w:hint="eastAsia"/>
                    <w:color w:val="222222"/>
                  </w:rPr>
                  <w:t>☐</w:t>
                </w:r>
              </w:sdtContent>
            </w:sdt>
            <w:r w:rsidR="00A80AA5">
              <w:rPr>
                <w:color w:val="222222"/>
              </w:rPr>
              <w:t>No</w:t>
            </w:r>
          </w:p>
        </w:tc>
      </w:tr>
    </w:tbl>
    <w:p w14:paraId="4E2FBD8F" w14:textId="77777777" w:rsidR="00503ACA" w:rsidRDefault="00503ACA" w:rsidP="00503ACA">
      <w:pPr>
        <w:shd w:val="clear" w:color="auto" w:fill="FFFFFF"/>
        <w:contextualSpacing/>
        <w:rPr>
          <w:rFonts w:cs="Arial"/>
          <w:b/>
          <w:bCs/>
          <w:szCs w:val="22"/>
        </w:rPr>
      </w:pPr>
    </w:p>
    <w:p w14:paraId="0B5AA606" w14:textId="44B72B9B" w:rsidR="4CBDA4A7" w:rsidRDefault="1A85F74B" w:rsidP="002B346D">
      <w:pPr>
        <w:pStyle w:val="Heading2"/>
        <w:rPr>
          <w:rFonts w:eastAsiaTheme="minorEastAsia" w:cstheme="minorBidi"/>
        </w:rPr>
      </w:pPr>
      <w:r w:rsidRPr="4ACA9B2A">
        <w:t>Pricing Structure</w:t>
      </w:r>
      <w:r w:rsidR="00496B5B">
        <w:t xml:space="preserve"> </w:t>
      </w:r>
    </w:p>
    <w:p w14:paraId="5E8C0E4E" w14:textId="3B68A50C" w:rsidR="00B7531E" w:rsidRPr="00503ACA" w:rsidRDefault="00B7531E" w:rsidP="4CBDA4A7">
      <w:pPr>
        <w:rPr>
          <w:color w:val="222222"/>
          <w:sz w:val="22"/>
          <w:szCs w:val="22"/>
          <w:lang w:val="en-US"/>
        </w:rPr>
      </w:pPr>
      <w:r w:rsidRPr="00D036A9">
        <w:rPr>
          <w:color w:val="222222"/>
          <w:sz w:val="22"/>
          <w:szCs w:val="22"/>
          <w:lang w:val="en-US"/>
        </w:rPr>
        <w:t>DRC is expecting the FSP to present its pricing structure to understand the costs breakdown and how the costs will be calculated for DRC programming</w:t>
      </w:r>
      <w:r>
        <w:rPr>
          <w:color w:val="222222"/>
          <w:sz w:val="22"/>
          <w:szCs w:val="22"/>
          <w:lang w:val="en-US"/>
        </w:rPr>
        <w:t>.</w:t>
      </w:r>
      <w:r w:rsidR="00503ACA">
        <w:rPr>
          <w:color w:val="222222"/>
          <w:sz w:val="22"/>
          <w:szCs w:val="22"/>
          <w:lang w:val="en-US"/>
        </w:rPr>
        <w:t xml:space="preserve"> </w:t>
      </w:r>
      <w:r w:rsidR="00AA316D" w:rsidRPr="00AA316D">
        <w:rPr>
          <w:color w:val="222222"/>
          <w:lang w:val="en-US"/>
        </w:rPr>
        <w:t xml:space="preserve">Your prices are not expected in this section but in the lots defined </w:t>
      </w:r>
      <w:r w:rsidR="00061695">
        <w:rPr>
          <w:color w:val="222222"/>
          <w:lang w:val="en-US"/>
        </w:rPr>
        <w:t>in Annex A.2 – Financial Proposal</w:t>
      </w:r>
    </w:p>
    <w:p w14:paraId="1EA107EC" w14:textId="3953DDA9" w:rsidR="4CBDA4A7" w:rsidRPr="00B7531E" w:rsidRDefault="4CBDA4A7" w:rsidP="4CBDA4A7">
      <w:pPr>
        <w:rPr>
          <w:color w:val="222222"/>
          <w:lang w:val="en-US"/>
        </w:rPr>
      </w:pPr>
    </w:p>
    <w:tbl>
      <w:tblPr>
        <w:tblStyle w:val="TableGrid"/>
        <w:tblW w:w="13585" w:type="dxa"/>
        <w:tblLayout w:type="fixed"/>
        <w:tblLook w:val="04A0" w:firstRow="1" w:lastRow="0" w:firstColumn="1" w:lastColumn="0" w:noHBand="0" w:noVBand="1"/>
      </w:tblPr>
      <w:tblGrid>
        <w:gridCol w:w="1590"/>
        <w:gridCol w:w="7052"/>
        <w:gridCol w:w="4943"/>
      </w:tblGrid>
      <w:tr w:rsidR="00AB79CA" w14:paraId="4A2817C0" w14:textId="7124C7AA" w:rsidTr="00AB79CA">
        <w:tc>
          <w:tcPr>
            <w:tcW w:w="1590" w:type="dxa"/>
            <w:shd w:val="clear" w:color="auto" w:fill="F2F2F2" w:themeFill="background1" w:themeFillShade="F2"/>
          </w:tcPr>
          <w:p w14:paraId="5CA36769" w14:textId="77777777" w:rsidR="00AB79CA" w:rsidRPr="00BA1078" w:rsidRDefault="00AB79CA" w:rsidP="009F5ADA">
            <w:pPr>
              <w:jc w:val="center"/>
              <w:rPr>
                <w:rFonts w:eastAsia="Calibri" w:cs="Calibri"/>
                <w:b/>
                <w:bCs/>
              </w:rPr>
            </w:pPr>
            <w:r w:rsidRPr="00BA1078">
              <w:rPr>
                <w:rFonts w:eastAsia="Calibri" w:cs="Calibri"/>
                <w:b/>
                <w:bCs/>
              </w:rPr>
              <w:t>Categories</w:t>
            </w:r>
          </w:p>
        </w:tc>
        <w:tc>
          <w:tcPr>
            <w:tcW w:w="7052" w:type="dxa"/>
            <w:shd w:val="clear" w:color="auto" w:fill="F2F2F2" w:themeFill="background1" w:themeFillShade="F2"/>
          </w:tcPr>
          <w:p w14:paraId="03C301A9" w14:textId="2279F7B0" w:rsidR="00AB79CA" w:rsidRPr="00BA1078" w:rsidRDefault="00AB79CA" w:rsidP="009F5ADA">
            <w:pPr>
              <w:jc w:val="center"/>
              <w:rPr>
                <w:rFonts w:eastAsia="Calibri" w:cs="Calibri"/>
                <w:b/>
                <w:bCs/>
              </w:rPr>
            </w:pPr>
            <w:r>
              <w:rPr>
                <w:rFonts w:eastAsia="Calibri" w:cs="Calibri"/>
                <w:b/>
                <w:bCs/>
              </w:rPr>
              <w:t>Questions</w:t>
            </w:r>
          </w:p>
        </w:tc>
        <w:tc>
          <w:tcPr>
            <w:tcW w:w="4943" w:type="dxa"/>
            <w:shd w:val="clear" w:color="auto" w:fill="F2F2F2" w:themeFill="background1" w:themeFillShade="F2"/>
          </w:tcPr>
          <w:p w14:paraId="6B23740D" w14:textId="77777777" w:rsidR="00AB79CA" w:rsidRPr="00BA1078" w:rsidRDefault="00AB79CA" w:rsidP="009F5ADA">
            <w:pPr>
              <w:jc w:val="center"/>
              <w:rPr>
                <w:rFonts w:eastAsia="Calibri" w:cs="Calibri"/>
                <w:b/>
                <w:bCs/>
              </w:rPr>
            </w:pPr>
            <w:r w:rsidRPr="00BA1078">
              <w:rPr>
                <w:rFonts w:eastAsia="Calibri" w:cs="Calibri"/>
                <w:b/>
                <w:bCs/>
              </w:rPr>
              <w:t>Answer</w:t>
            </w:r>
          </w:p>
        </w:tc>
      </w:tr>
      <w:tr w:rsidR="00AB79CA" w:rsidRPr="001C51C1" w14:paraId="3D989CE8" w14:textId="107EB472" w:rsidTr="00AB79CA">
        <w:trPr>
          <w:trHeight w:val="848"/>
        </w:trPr>
        <w:tc>
          <w:tcPr>
            <w:tcW w:w="1590" w:type="dxa"/>
            <w:vMerge w:val="restart"/>
          </w:tcPr>
          <w:p w14:paraId="7F23F27E" w14:textId="77777777" w:rsidR="00AB79CA" w:rsidRPr="00B77599" w:rsidRDefault="00AB79CA" w:rsidP="009F5ADA">
            <w:pPr>
              <w:rPr>
                <w:lang w:val="en-US"/>
              </w:rPr>
            </w:pPr>
            <w:bookmarkStart w:id="0" w:name="_Hlk40364537"/>
            <w:r w:rsidRPr="0675F3A3">
              <w:rPr>
                <w:rFonts w:eastAsia="Calibri" w:cs="Calibri"/>
              </w:rPr>
              <w:t>Fixed, Marginal and Other Costs – for each party (incl. recipient)</w:t>
            </w:r>
          </w:p>
        </w:tc>
        <w:tc>
          <w:tcPr>
            <w:tcW w:w="7052" w:type="dxa"/>
            <w:tcBorders>
              <w:bottom w:val="single" w:sz="4" w:space="0" w:color="auto"/>
            </w:tcBorders>
          </w:tcPr>
          <w:p w14:paraId="1D0A1C65" w14:textId="0D924A20" w:rsidR="00AB79CA" w:rsidRPr="000E7204" w:rsidRDefault="00AB79CA" w:rsidP="009F5ADA">
            <w:pPr>
              <w:rPr>
                <w:rFonts w:eastAsia="Calibri" w:cs="Calibri"/>
              </w:rPr>
            </w:pPr>
            <w:r w:rsidRPr="0675F3A3">
              <w:rPr>
                <w:rFonts w:eastAsia="Calibri" w:cs="Calibri"/>
              </w:rPr>
              <w:t>What are the costs associated with cash transfer services (fixed costs, transaction fees, other fees, insurance, account opening/closure, cards, hardware, installation, withdrawal, support etc.)?</w:t>
            </w:r>
          </w:p>
        </w:tc>
        <w:tc>
          <w:tcPr>
            <w:tcW w:w="4943" w:type="dxa"/>
            <w:tcBorders>
              <w:bottom w:val="single" w:sz="4" w:space="0" w:color="auto"/>
            </w:tcBorders>
          </w:tcPr>
          <w:p w14:paraId="27F00265" w14:textId="61AF08A8" w:rsidR="00AB79CA" w:rsidRPr="0072722E" w:rsidRDefault="00AB79CA" w:rsidP="009F5ADA">
            <w:pPr>
              <w:rPr>
                <w:rFonts w:eastAsia="Calibri" w:cs="Calibri"/>
                <w:lang w:val="en-US"/>
              </w:rPr>
            </w:pPr>
          </w:p>
        </w:tc>
      </w:tr>
      <w:tr w:rsidR="00AB79CA" w:rsidRPr="001C51C1" w14:paraId="69A12EA6" w14:textId="11A3C6A8" w:rsidTr="00AB79CA">
        <w:trPr>
          <w:trHeight w:val="562"/>
        </w:trPr>
        <w:tc>
          <w:tcPr>
            <w:tcW w:w="1590" w:type="dxa"/>
            <w:vMerge/>
          </w:tcPr>
          <w:p w14:paraId="22C83D4F" w14:textId="77777777" w:rsidR="00AB79CA" w:rsidRPr="0675F3A3" w:rsidRDefault="00AB79CA" w:rsidP="009F5ADA">
            <w:pPr>
              <w:rPr>
                <w:rFonts w:eastAsia="Calibri" w:cs="Calibri"/>
              </w:rPr>
            </w:pPr>
          </w:p>
        </w:tc>
        <w:tc>
          <w:tcPr>
            <w:tcW w:w="7052" w:type="dxa"/>
            <w:tcBorders>
              <w:top w:val="single" w:sz="4" w:space="0" w:color="auto"/>
              <w:bottom w:val="single" w:sz="4" w:space="0" w:color="auto"/>
            </w:tcBorders>
          </w:tcPr>
          <w:p w14:paraId="42E7E6E9" w14:textId="44144E7E" w:rsidR="00AB79CA" w:rsidRPr="0675F3A3" w:rsidRDefault="00AB79CA" w:rsidP="009F5ADA">
            <w:pPr>
              <w:rPr>
                <w:rFonts w:eastAsia="Calibri" w:cs="Calibri"/>
              </w:rPr>
            </w:pPr>
            <w:r w:rsidRPr="0675F3A3">
              <w:rPr>
                <w:rFonts w:eastAsia="Calibri" w:cs="Calibri"/>
              </w:rPr>
              <w:t>Is the cost determined per transaction, as a flat rate or percentage or established case by case?</w:t>
            </w:r>
          </w:p>
        </w:tc>
        <w:tc>
          <w:tcPr>
            <w:tcW w:w="4943" w:type="dxa"/>
            <w:tcBorders>
              <w:top w:val="single" w:sz="4" w:space="0" w:color="auto"/>
              <w:bottom w:val="single" w:sz="4" w:space="0" w:color="auto"/>
            </w:tcBorders>
          </w:tcPr>
          <w:p w14:paraId="559253AE" w14:textId="77777777" w:rsidR="00AB79CA" w:rsidRDefault="00AB79CA" w:rsidP="009F5ADA">
            <w:pPr>
              <w:rPr>
                <w:rFonts w:eastAsia="Calibri" w:cs="Calibri"/>
              </w:rPr>
            </w:pPr>
          </w:p>
        </w:tc>
      </w:tr>
      <w:tr w:rsidR="00AB79CA" w:rsidRPr="001C51C1" w14:paraId="1D11904F" w14:textId="52A16EE3" w:rsidTr="00AB79CA">
        <w:trPr>
          <w:trHeight w:val="414"/>
        </w:trPr>
        <w:tc>
          <w:tcPr>
            <w:tcW w:w="1590" w:type="dxa"/>
            <w:vMerge/>
          </w:tcPr>
          <w:p w14:paraId="67877A7B" w14:textId="77777777" w:rsidR="00AB79CA" w:rsidRPr="0675F3A3" w:rsidRDefault="00AB79CA" w:rsidP="009F5ADA">
            <w:pPr>
              <w:rPr>
                <w:rFonts w:eastAsia="Calibri" w:cs="Calibri"/>
              </w:rPr>
            </w:pPr>
          </w:p>
        </w:tc>
        <w:tc>
          <w:tcPr>
            <w:tcW w:w="7052" w:type="dxa"/>
            <w:tcBorders>
              <w:top w:val="single" w:sz="4" w:space="0" w:color="auto"/>
            </w:tcBorders>
          </w:tcPr>
          <w:p w14:paraId="5372BB44" w14:textId="77777777" w:rsidR="00AB79CA" w:rsidRPr="0675F3A3" w:rsidRDefault="00AB79CA" w:rsidP="009F5ADA">
            <w:pPr>
              <w:rPr>
                <w:rFonts w:eastAsia="Calibri" w:cs="Calibri"/>
              </w:rPr>
            </w:pPr>
            <w:r w:rsidRPr="0675F3A3">
              <w:rPr>
                <w:rFonts w:eastAsia="Calibri" w:cs="Calibri"/>
              </w:rPr>
              <w:t>What, if any, costs are borne by the recipient, vendor or other actors?</w:t>
            </w:r>
          </w:p>
        </w:tc>
        <w:tc>
          <w:tcPr>
            <w:tcW w:w="4943" w:type="dxa"/>
            <w:tcBorders>
              <w:top w:val="single" w:sz="4" w:space="0" w:color="auto"/>
            </w:tcBorders>
          </w:tcPr>
          <w:p w14:paraId="7386FFD5" w14:textId="77777777" w:rsidR="00AB79CA" w:rsidRDefault="00AB79CA" w:rsidP="009F5ADA">
            <w:pPr>
              <w:rPr>
                <w:rFonts w:eastAsia="Calibri" w:cs="Calibri"/>
              </w:rPr>
            </w:pPr>
          </w:p>
        </w:tc>
      </w:tr>
      <w:tr w:rsidR="00AB79CA" w14:paraId="780A1287" w14:textId="01EE5934" w:rsidTr="00AB79CA">
        <w:trPr>
          <w:trHeight w:val="420"/>
        </w:trPr>
        <w:tc>
          <w:tcPr>
            <w:tcW w:w="1590" w:type="dxa"/>
            <w:vMerge w:val="restart"/>
          </w:tcPr>
          <w:p w14:paraId="45D9D8FA" w14:textId="77777777" w:rsidR="00AB79CA" w:rsidRDefault="00AB79CA" w:rsidP="009F5ADA">
            <w:r w:rsidRPr="0675F3A3">
              <w:rPr>
                <w:rFonts w:eastAsia="Calibri" w:cs="Calibri"/>
              </w:rPr>
              <w:t xml:space="preserve">Variables (scale, distance, security, currency/exchange rates, </w:t>
            </w:r>
            <w:r w:rsidRPr="0675F3A3">
              <w:rPr>
                <w:rFonts w:eastAsia="Calibri" w:cs="Calibri"/>
                <w:i/>
                <w:iCs/>
              </w:rPr>
              <w:t xml:space="preserve">ex ante/ex post </w:t>
            </w:r>
            <w:r w:rsidRPr="0675F3A3">
              <w:rPr>
                <w:rFonts w:eastAsia="Calibri" w:cs="Calibri"/>
              </w:rPr>
              <w:t>transfer etc.)</w:t>
            </w:r>
          </w:p>
        </w:tc>
        <w:tc>
          <w:tcPr>
            <w:tcW w:w="7052" w:type="dxa"/>
            <w:tcBorders>
              <w:bottom w:val="single" w:sz="4" w:space="0" w:color="auto"/>
            </w:tcBorders>
          </w:tcPr>
          <w:p w14:paraId="5165C417" w14:textId="77777777" w:rsidR="00AB79CA" w:rsidRDefault="00AB79CA" w:rsidP="009F5ADA">
            <w:pPr>
              <w:rPr>
                <w:rFonts w:eastAsia="Calibri" w:cs="Calibri"/>
              </w:rPr>
            </w:pPr>
            <w:r w:rsidRPr="0675F3A3">
              <w:rPr>
                <w:rFonts w:eastAsia="Calibri" w:cs="Calibri"/>
              </w:rPr>
              <w:t>Would these costs be different if these services were to be offered in remote areas, hard-to-reach areas and unsafe areas? If so, how?</w:t>
            </w:r>
          </w:p>
          <w:p w14:paraId="482074F4" w14:textId="12D9009D" w:rsidR="00AB79CA" w:rsidRDefault="00AB79CA" w:rsidP="009F5ADA"/>
        </w:tc>
        <w:tc>
          <w:tcPr>
            <w:tcW w:w="4943" w:type="dxa"/>
            <w:tcBorders>
              <w:bottom w:val="single" w:sz="4" w:space="0" w:color="auto"/>
            </w:tcBorders>
          </w:tcPr>
          <w:p w14:paraId="2033A33D" w14:textId="103686FF" w:rsidR="00AB79CA" w:rsidRDefault="00AB79CA" w:rsidP="009F5ADA">
            <w:pPr>
              <w:rPr>
                <w:rFonts w:eastAsia="Calibri" w:cs="Calibri"/>
              </w:rPr>
            </w:pPr>
          </w:p>
        </w:tc>
      </w:tr>
      <w:tr w:rsidR="00AB79CA" w:rsidRPr="001C51C1" w14:paraId="72936D72" w14:textId="04F16D2E" w:rsidTr="00AB79CA">
        <w:trPr>
          <w:trHeight w:val="516"/>
        </w:trPr>
        <w:tc>
          <w:tcPr>
            <w:tcW w:w="1590" w:type="dxa"/>
            <w:vMerge/>
          </w:tcPr>
          <w:p w14:paraId="3575CE2A" w14:textId="77777777" w:rsidR="00AB79CA" w:rsidRPr="0675F3A3" w:rsidRDefault="00AB79CA" w:rsidP="009F5ADA">
            <w:pPr>
              <w:rPr>
                <w:rFonts w:eastAsia="Calibri" w:cs="Calibri"/>
              </w:rPr>
            </w:pPr>
          </w:p>
        </w:tc>
        <w:tc>
          <w:tcPr>
            <w:tcW w:w="7052" w:type="dxa"/>
            <w:tcBorders>
              <w:top w:val="single" w:sz="4" w:space="0" w:color="auto"/>
              <w:bottom w:val="single" w:sz="4" w:space="0" w:color="auto"/>
            </w:tcBorders>
          </w:tcPr>
          <w:p w14:paraId="0372E453" w14:textId="77777777" w:rsidR="00AB79CA" w:rsidRDefault="00AB79CA" w:rsidP="009F5ADA">
            <w:pPr>
              <w:rPr>
                <w:rFonts w:eastAsia="Calibri" w:cs="Calibri"/>
              </w:rPr>
            </w:pPr>
            <w:r w:rsidRPr="0675F3A3">
              <w:rPr>
                <w:rFonts w:eastAsia="Calibri" w:cs="Calibri"/>
              </w:rPr>
              <w:t>What cost savings per transaction do you offer for larger sums or higher numbers of payment recipients?</w:t>
            </w:r>
          </w:p>
          <w:p w14:paraId="69ADE711" w14:textId="77777777" w:rsidR="00AB79CA" w:rsidRPr="0675F3A3" w:rsidRDefault="00AB79CA" w:rsidP="009F5ADA">
            <w:pPr>
              <w:rPr>
                <w:rFonts w:eastAsia="Calibri" w:cs="Calibri"/>
              </w:rPr>
            </w:pPr>
          </w:p>
        </w:tc>
        <w:tc>
          <w:tcPr>
            <w:tcW w:w="4943" w:type="dxa"/>
            <w:tcBorders>
              <w:top w:val="single" w:sz="4" w:space="0" w:color="auto"/>
              <w:bottom w:val="single" w:sz="4" w:space="0" w:color="auto"/>
            </w:tcBorders>
          </w:tcPr>
          <w:p w14:paraId="4F8669BE" w14:textId="0045C8D7" w:rsidR="00AB79CA" w:rsidRDefault="00AB79CA" w:rsidP="009F5ADA">
            <w:pPr>
              <w:rPr>
                <w:rFonts w:eastAsia="Calibri" w:cs="Calibri"/>
              </w:rPr>
            </w:pPr>
          </w:p>
        </w:tc>
      </w:tr>
      <w:tr w:rsidR="00AB79CA" w:rsidRPr="00B77599" w14:paraId="04E434D0" w14:textId="64C2FDAA" w:rsidTr="00AB79CA">
        <w:trPr>
          <w:trHeight w:val="600"/>
        </w:trPr>
        <w:tc>
          <w:tcPr>
            <w:tcW w:w="1590" w:type="dxa"/>
            <w:vMerge/>
          </w:tcPr>
          <w:p w14:paraId="1CDA9CF0" w14:textId="77777777" w:rsidR="00AB79CA" w:rsidRPr="0675F3A3" w:rsidRDefault="00AB79CA" w:rsidP="009F5ADA">
            <w:pPr>
              <w:rPr>
                <w:rFonts w:eastAsia="Calibri" w:cs="Calibri"/>
              </w:rPr>
            </w:pPr>
          </w:p>
        </w:tc>
        <w:tc>
          <w:tcPr>
            <w:tcW w:w="7052" w:type="dxa"/>
            <w:tcBorders>
              <w:top w:val="single" w:sz="4" w:space="0" w:color="auto"/>
              <w:bottom w:val="single" w:sz="4" w:space="0" w:color="auto"/>
            </w:tcBorders>
          </w:tcPr>
          <w:p w14:paraId="09C353AB" w14:textId="22142D72" w:rsidR="00AB79CA" w:rsidRDefault="00AB79CA" w:rsidP="009F5ADA">
            <w:r w:rsidRPr="00C71E0F">
              <w:t xml:space="preserve">Do you offer </w:t>
            </w:r>
            <w:r>
              <w:t>r</w:t>
            </w:r>
            <w:r w:rsidRPr="00C71E0F">
              <w:t>egressive pricing based on the total amount of transfers made? Please specify</w:t>
            </w:r>
            <w:r>
              <w:t xml:space="preserve"> your r</w:t>
            </w:r>
            <w:r w:rsidRPr="005024A5">
              <w:t>egressive rate band</w:t>
            </w:r>
            <w:r>
              <w:t>.</w:t>
            </w:r>
          </w:p>
          <w:p w14:paraId="256D8E9B" w14:textId="77777777" w:rsidR="00AB79CA" w:rsidRPr="0675F3A3" w:rsidRDefault="00AB79CA" w:rsidP="009F5ADA">
            <w:pPr>
              <w:rPr>
                <w:rFonts w:eastAsia="Calibri" w:cs="Calibri"/>
              </w:rPr>
            </w:pPr>
          </w:p>
        </w:tc>
        <w:tc>
          <w:tcPr>
            <w:tcW w:w="4943" w:type="dxa"/>
            <w:tcBorders>
              <w:top w:val="single" w:sz="4" w:space="0" w:color="auto"/>
              <w:bottom w:val="single" w:sz="4" w:space="0" w:color="auto"/>
            </w:tcBorders>
          </w:tcPr>
          <w:p w14:paraId="77048EB9" w14:textId="77777777" w:rsidR="00AB79CA" w:rsidRDefault="00AB79CA" w:rsidP="009F5ADA">
            <w:pPr>
              <w:rPr>
                <w:rFonts w:eastAsia="Calibri" w:cs="Calibri"/>
              </w:rPr>
            </w:pPr>
          </w:p>
        </w:tc>
      </w:tr>
      <w:tr w:rsidR="00AB79CA" w:rsidRPr="001C51C1" w14:paraId="4B99CD6D" w14:textId="5F4FD3E1" w:rsidTr="00AB79CA">
        <w:trPr>
          <w:trHeight w:val="608"/>
        </w:trPr>
        <w:tc>
          <w:tcPr>
            <w:tcW w:w="1590" w:type="dxa"/>
            <w:vMerge/>
          </w:tcPr>
          <w:p w14:paraId="41CACEBA" w14:textId="77777777" w:rsidR="00AB79CA" w:rsidRPr="0675F3A3" w:rsidRDefault="00AB79CA" w:rsidP="009F5ADA">
            <w:pPr>
              <w:rPr>
                <w:rFonts w:eastAsia="Calibri" w:cs="Calibri"/>
              </w:rPr>
            </w:pPr>
          </w:p>
        </w:tc>
        <w:tc>
          <w:tcPr>
            <w:tcW w:w="7052" w:type="dxa"/>
            <w:tcBorders>
              <w:top w:val="single" w:sz="4" w:space="0" w:color="auto"/>
              <w:bottom w:val="single" w:sz="4" w:space="0" w:color="auto"/>
            </w:tcBorders>
          </w:tcPr>
          <w:p w14:paraId="1C699422" w14:textId="3F2616CA" w:rsidR="00AB79CA" w:rsidRDefault="00AB79CA" w:rsidP="009F5ADA">
            <w:r w:rsidRPr="00C71E0F">
              <w:t xml:space="preserve">If a </w:t>
            </w:r>
            <w:r>
              <w:t>r</w:t>
            </w:r>
            <w:r w:rsidRPr="00C71E0F">
              <w:t xml:space="preserve">egressive rate is proposed for the signature of the framework contract, what are the terms of application? (Does the best percentage apply to all the amounts transferred or only to the amounts that have exceeded the threshold for application of the </w:t>
            </w:r>
            <w:r>
              <w:t>degressive rate</w:t>
            </w:r>
            <w:r w:rsidRPr="00C71E0F">
              <w:t>)?</w:t>
            </w:r>
          </w:p>
          <w:p w14:paraId="196498AC" w14:textId="77777777" w:rsidR="00AB79CA" w:rsidRPr="00C71E0F" w:rsidRDefault="00AB79CA" w:rsidP="009F5ADA"/>
        </w:tc>
        <w:tc>
          <w:tcPr>
            <w:tcW w:w="4943" w:type="dxa"/>
            <w:tcBorders>
              <w:top w:val="single" w:sz="4" w:space="0" w:color="auto"/>
              <w:bottom w:val="single" w:sz="4" w:space="0" w:color="auto"/>
            </w:tcBorders>
          </w:tcPr>
          <w:p w14:paraId="4341BA6D" w14:textId="77777777" w:rsidR="00AB79CA" w:rsidRDefault="00AB79CA" w:rsidP="009F5ADA">
            <w:pPr>
              <w:rPr>
                <w:rFonts w:eastAsia="Calibri" w:cs="Calibri"/>
              </w:rPr>
            </w:pPr>
          </w:p>
        </w:tc>
      </w:tr>
      <w:tr w:rsidR="00AB79CA" w:rsidRPr="001F0FD2" w14:paraId="120AAF5E" w14:textId="70CDCD37" w:rsidTr="00AB79CA">
        <w:trPr>
          <w:trHeight w:val="530"/>
        </w:trPr>
        <w:tc>
          <w:tcPr>
            <w:tcW w:w="1590" w:type="dxa"/>
            <w:vMerge/>
          </w:tcPr>
          <w:p w14:paraId="666AA2AA" w14:textId="77777777" w:rsidR="00AB79CA" w:rsidRPr="0675F3A3" w:rsidRDefault="00AB79CA" w:rsidP="009F5ADA">
            <w:pPr>
              <w:rPr>
                <w:rFonts w:eastAsia="Calibri" w:cs="Calibri"/>
              </w:rPr>
            </w:pPr>
          </w:p>
        </w:tc>
        <w:tc>
          <w:tcPr>
            <w:tcW w:w="7052" w:type="dxa"/>
            <w:tcBorders>
              <w:top w:val="single" w:sz="4" w:space="0" w:color="auto"/>
            </w:tcBorders>
          </w:tcPr>
          <w:p w14:paraId="4035E62D" w14:textId="7F8D4810" w:rsidR="00AB79CA" w:rsidRDefault="00AB79CA" w:rsidP="009F5ADA">
            <w:pPr>
              <w:rPr>
                <w:rFonts w:eastAsia="Calibri" w:cs="Calibri"/>
              </w:rPr>
            </w:pPr>
            <w:r w:rsidRPr="0675F3A3">
              <w:rPr>
                <w:rFonts w:eastAsia="Calibri" w:cs="Calibri"/>
              </w:rPr>
              <w:t>What other variables influence the cost of the transfer service?</w:t>
            </w:r>
          </w:p>
          <w:p w14:paraId="6ECC1AB8" w14:textId="77777777" w:rsidR="00AB79CA" w:rsidRPr="0675F3A3" w:rsidRDefault="00AB79CA" w:rsidP="009F5ADA">
            <w:pPr>
              <w:rPr>
                <w:rFonts w:eastAsia="Calibri" w:cs="Calibri"/>
              </w:rPr>
            </w:pPr>
          </w:p>
        </w:tc>
        <w:tc>
          <w:tcPr>
            <w:tcW w:w="4943" w:type="dxa"/>
            <w:tcBorders>
              <w:top w:val="single" w:sz="4" w:space="0" w:color="auto"/>
            </w:tcBorders>
          </w:tcPr>
          <w:p w14:paraId="272A04E6" w14:textId="77777777" w:rsidR="00AB79CA" w:rsidRDefault="00AB79CA" w:rsidP="009F5ADA">
            <w:pPr>
              <w:rPr>
                <w:rFonts w:eastAsia="Calibri" w:cs="Calibri"/>
              </w:rPr>
            </w:pPr>
          </w:p>
        </w:tc>
      </w:tr>
      <w:tr w:rsidR="00AB79CA" w:rsidRPr="001C51C1" w14:paraId="0ADE29AE" w14:textId="2FCB6492" w:rsidTr="00AB79CA">
        <w:tc>
          <w:tcPr>
            <w:tcW w:w="1590" w:type="dxa"/>
          </w:tcPr>
          <w:p w14:paraId="0FC7F563" w14:textId="77777777" w:rsidR="00AB79CA" w:rsidRDefault="00AB79CA" w:rsidP="009F5ADA">
            <w:r w:rsidRPr="0675F3A3">
              <w:rPr>
                <w:rFonts w:eastAsia="Calibri" w:cs="Calibri"/>
              </w:rPr>
              <w:t>Other relevant information</w:t>
            </w:r>
          </w:p>
        </w:tc>
        <w:tc>
          <w:tcPr>
            <w:tcW w:w="7052" w:type="dxa"/>
          </w:tcPr>
          <w:p w14:paraId="649E922F" w14:textId="77777777" w:rsidR="00AB79CA" w:rsidRDefault="00AB79CA" w:rsidP="009F5ADA">
            <w:pPr>
              <w:rPr>
                <w:rFonts w:eastAsia="Calibri" w:cs="Calibri"/>
              </w:rPr>
            </w:pPr>
            <w:r w:rsidRPr="0675F3A3">
              <w:rPr>
                <w:rFonts w:eastAsia="Calibri" w:cs="Calibri"/>
              </w:rPr>
              <w:t>Is there other relevant information in this respect of which DRC should be aware?</w:t>
            </w:r>
          </w:p>
          <w:p w14:paraId="04F86346" w14:textId="07D07ED6" w:rsidR="00AB79CA" w:rsidRPr="00DE2269" w:rsidRDefault="00AB79CA" w:rsidP="009F5ADA">
            <w:pPr>
              <w:rPr>
                <w:rFonts w:eastAsia="Calibri" w:cs="Calibri"/>
              </w:rPr>
            </w:pPr>
          </w:p>
        </w:tc>
        <w:tc>
          <w:tcPr>
            <w:tcW w:w="4943" w:type="dxa"/>
          </w:tcPr>
          <w:p w14:paraId="48053564" w14:textId="77777777" w:rsidR="00AB79CA" w:rsidRDefault="00AB79CA" w:rsidP="009F5ADA">
            <w:pPr>
              <w:rPr>
                <w:rFonts w:eastAsia="Calibri" w:cs="Calibri"/>
              </w:rPr>
            </w:pPr>
          </w:p>
        </w:tc>
      </w:tr>
      <w:bookmarkEnd w:id="0"/>
    </w:tbl>
    <w:p w14:paraId="3E26A2ED" w14:textId="77777777" w:rsidR="0026290E" w:rsidRDefault="0026290E" w:rsidP="0026290E">
      <w:pPr>
        <w:pStyle w:val="Heading2"/>
        <w:numPr>
          <w:ilvl w:val="0"/>
          <w:numId w:val="0"/>
        </w:numPr>
        <w:ind w:left="1080" w:hanging="720"/>
        <w:rPr>
          <w:lang w:val="en-US"/>
        </w:rPr>
      </w:pPr>
    </w:p>
    <w:p w14:paraId="3A616EDB" w14:textId="35CE15C9" w:rsidR="002B0E26" w:rsidRPr="00BF24A1" w:rsidRDefault="002B0E26" w:rsidP="002B0E26">
      <w:pPr>
        <w:pStyle w:val="Heading2"/>
        <w:rPr>
          <w:lang w:val="en-US"/>
        </w:rPr>
      </w:pPr>
      <w:r w:rsidRPr="00EB4FA5">
        <w:rPr>
          <w:lang w:val="en-US"/>
        </w:rPr>
        <w:t>Validity and completeness of the quotation</w:t>
      </w:r>
    </w:p>
    <w:p w14:paraId="1B5C31C8" w14:textId="77777777" w:rsidR="004049DC" w:rsidRDefault="004049DC">
      <w:pPr>
        <w:rPr>
          <w:lang w:val="en-US"/>
        </w:rPr>
      </w:pPr>
    </w:p>
    <w:p w14:paraId="6DB4B077" w14:textId="339203A4" w:rsidR="004049DC" w:rsidRDefault="00A97ECC" w:rsidP="00A97ECC">
      <w:pPr>
        <w:jc w:val="center"/>
        <w:rPr>
          <w:lang w:val="en-US"/>
        </w:rPr>
      </w:pPr>
      <w:r w:rsidRPr="00A97ECC">
        <w:rPr>
          <w:lang w:val="en-US"/>
        </w:rPr>
        <w:t>I hereby unequivocally confirm that there are no additional costs or variations in their price structure other than those indicated.</w:t>
      </w:r>
    </w:p>
    <w:p w14:paraId="0D1ACA68" w14:textId="77777777" w:rsidR="00A97ECC" w:rsidRDefault="00A97ECC" w:rsidP="00A97ECC">
      <w:pPr>
        <w:jc w:val="center"/>
        <w:rPr>
          <w:lang w:val="en-US"/>
        </w:rPr>
      </w:pPr>
    </w:p>
    <w:p w14:paraId="5DCEF255" w14:textId="143686B4" w:rsidR="004049DC" w:rsidRDefault="008561DE" w:rsidP="00A15858">
      <w:pPr>
        <w:jc w:val="center"/>
        <w:rPr>
          <w:lang w:val="en-US"/>
        </w:rPr>
      </w:pPr>
      <w:sdt>
        <w:sdtPr>
          <w:rPr>
            <w:color w:val="222222"/>
          </w:rPr>
          <w:id w:val="150334395"/>
          <w14:checkbox>
            <w14:checked w14:val="0"/>
            <w14:checkedState w14:val="2612" w14:font="MS Gothic"/>
            <w14:uncheckedState w14:val="2610" w14:font="MS Gothic"/>
          </w14:checkbox>
        </w:sdtPr>
        <w:sdtEndPr/>
        <w:sdtContent>
          <w:r w:rsidR="008A129A">
            <w:rPr>
              <w:rFonts w:ascii="MS Gothic" w:eastAsia="MS Gothic" w:hAnsi="MS Gothic" w:hint="eastAsia"/>
              <w:color w:val="222222"/>
            </w:rPr>
            <w:t>☐</w:t>
          </w:r>
        </w:sdtContent>
      </w:sdt>
      <w:r w:rsidR="00A97ECC" w:rsidRPr="00F5276D">
        <w:rPr>
          <w:color w:val="222222"/>
        </w:rPr>
        <w:t xml:space="preserve">Yes   </w:t>
      </w:r>
      <w:sdt>
        <w:sdtPr>
          <w:rPr>
            <w:color w:val="222222"/>
          </w:rPr>
          <w:id w:val="-936668649"/>
          <w14:checkbox>
            <w14:checked w14:val="0"/>
            <w14:checkedState w14:val="2612" w14:font="MS Gothic"/>
            <w14:uncheckedState w14:val="2610" w14:font="MS Gothic"/>
          </w14:checkbox>
        </w:sdtPr>
        <w:sdtEndPr/>
        <w:sdtContent>
          <w:r w:rsidR="00A97ECC" w:rsidRPr="00F5276D">
            <w:rPr>
              <w:rFonts w:ascii="MS Gothic" w:eastAsia="MS Gothic" w:hAnsi="MS Gothic" w:hint="eastAsia"/>
              <w:color w:val="222222"/>
            </w:rPr>
            <w:t>☐</w:t>
          </w:r>
        </w:sdtContent>
      </w:sdt>
      <w:r w:rsidR="00A97ECC" w:rsidRPr="00F5276D">
        <w:rPr>
          <w:color w:val="222222"/>
        </w:rPr>
        <w:t>No</w:t>
      </w:r>
    </w:p>
    <w:p w14:paraId="424791B1" w14:textId="77777777" w:rsidR="004049DC" w:rsidRDefault="004049DC">
      <w:pPr>
        <w:rPr>
          <w:lang w:val="en-US"/>
        </w:rPr>
      </w:pPr>
    </w:p>
    <w:tbl>
      <w:tblPr>
        <w:tblStyle w:val="TableGrid"/>
        <w:tblW w:w="0" w:type="auto"/>
        <w:jc w:val="center"/>
        <w:tblLook w:val="04A0" w:firstRow="1" w:lastRow="0" w:firstColumn="1" w:lastColumn="0" w:noHBand="0" w:noVBand="1"/>
      </w:tblPr>
      <w:tblGrid>
        <w:gridCol w:w="4315"/>
        <w:gridCol w:w="5319"/>
      </w:tblGrid>
      <w:tr w:rsidR="00015F6A" w14:paraId="357D3648" w14:textId="77777777" w:rsidTr="00AB79CA">
        <w:trPr>
          <w:jc w:val="center"/>
        </w:trPr>
        <w:tc>
          <w:tcPr>
            <w:tcW w:w="4315" w:type="dxa"/>
            <w:shd w:val="clear" w:color="auto" w:fill="F2F2F2" w:themeFill="background1" w:themeFillShade="F2"/>
            <w:vAlign w:val="center"/>
          </w:tcPr>
          <w:p w14:paraId="54083BF5" w14:textId="77777777" w:rsidR="00015F6A" w:rsidRPr="00132DF0" w:rsidRDefault="00132DF0" w:rsidP="00132DF0">
            <w:pPr>
              <w:jc w:val="center"/>
              <w:rPr>
                <w:b/>
                <w:bCs/>
                <w:lang w:val="en-US"/>
              </w:rPr>
            </w:pPr>
            <w:r w:rsidRPr="00132DF0">
              <w:rPr>
                <w:b/>
                <w:bCs/>
                <w:lang w:val="en-US"/>
              </w:rPr>
              <w:t>Bid validity period</w:t>
            </w:r>
          </w:p>
          <w:p w14:paraId="2E7376FA" w14:textId="7CE071F8" w:rsidR="00132DF0" w:rsidRPr="00132DF0" w:rsidRDefault="00132DF0" w:rsidP="00132DF0">
            <w:pPr>
              <w:jc w:val="center"/>
              <w:rPr>
                <w:i/>
                <w:iCs/>
                <w:lang w:val="en-US"/>
              </w:rPr>
            </w:pPr>
            <w:r w:rsidRPr="00132DF0">
              <w:rPr>
                <w:b/>
                <w:bCs/>
                <w:i/>
                <w:iCs/>
                <w:lang w:val="en-US"/>
              </w:rPr>
              <w:t>At least</w:t>
            </w:r>
            <w:r w:rsidR="00503ACA">
              <w:rPr>
                <w:b/>
                <w:bCs/>
                <w:i/>
                <w:iCs/>
                <w:lang w:val="en-US"/>
              </w:rPr>
              <w:t xml:space="preserve"> [</w:t>
            </w:r>
            <w:r w:rsidR="00503ACA" w:rsidRPr="00503ACA">
              <w:rPr>
                <w:b/>
                <w:bCs/>
                <w:i/>
                <w:iCs/>
                <w:color w:val="FF0000"/>
                <w:lang w:val="en-US"/>
              </w:rPr>
              <w:t>INSERT NUM</w:t>
            </w:r>
            <w:r w:rsidR="00FF07E0">
              <w:rPr>
                <w:b/>
                <w:bCs/>
                <w:i/>
                <w:iCs/>
                <w:color w:val="FF0000"/>
                <w:lang w:val="en-US"/>
              </w:rPr>
              <w:t>B</w:t>
            </w:r>
            <w:r w:rsidR="00503ACA" w:rsidRPr="00503ACA">
              <w:rPr>
                <w:b/>
                <w:bCs/>
                <w:i/>
                <w:iCs/>
                <w:color w:val="FF0000"/>
                <w:lang w:val="en-US"/>
              </w:rPr>
              <w:t>ER</w:t>
            </w:r>
            <w:r w:rsidR="00503ACA">
              <w:rPr>
                <w:b/>
                <w:bCs/>
                <w:i/>
                <w:iCs/>
                <w:lang w:val="en-US"/>
              </w:rPr>
              <w:t>]</w:t>
            </w:r>
            <w:r w:rsidRPr="00132DF0">
              <w:rPr>
                <w:b/>
                <w:bCs/>
                <w:i/>
                <w:iCs/>
                <w:lang w:val="en-US"/>
              </w:rPr>
              <w:t xml:space="preserve"> </w:t>
            </w:r>
            <w:r w:rsidR="00FF07E0">
              <w:rPr>
                <w:b/>
                <w:bCs/>
                <w:i/>
                <w:iCs/>
                <w:lang w:val="en-US"/>
              </w:rPr>
              <w:t xml:space="preserve">days after </w:t>
            </w:r>
            <w:r w:rsidR="00AB79CA">
              <w:rPr>
                <w:b/>
                <w:bCs/>
                <w:i/>
                <w:iCs/>
                <w:lang w:val="en-US"/>
              </w:rPr>
              <w:t>bid closing</w:t>
            </w:r>
          </w:p>
        </w:tc>
        <w:tc>
          <w:tcPr>
            <w:tcW w:w="5319" w:type="dxa"/>
          </w:tcPr>
          <w:p w14:paraId="1EA8316F" w14:textId="77777777" w:rsidR="00015F6A" w:rsidRDefault="00015F6A">
            <w:pPr>
              <w:rPr>
                <w:lang w:val="en-US"/>
              </w:rPr>
            </w:pPr>
          </w:p>
        </w:tc>
      </w:tr>
      <w:tr w:rsidR="004C0DD4" w14:paraId="0C888EEB" w14:textId="77777777" w:rsidTr="00AB79CA">
        <w:trPr>
          <w:trHeight w:val="492"/>
          <w:jc w:val="center"/>
        </w:trPr>
        <w:tc>
          <w:tcPr>
            <w:tcW w:w="4315" w:type="dxa"/>
            <w:shd w:val="clear" w:color="auto" w:fill="F2F2F2" w:themeFill="background1" w:themeFillShade="F2"/>
            <w:vAlign w:val="center"/>
          </w:tcPr>
          <w:p w14:paraId="12CEE21B" w14:textId="5898D7C5" w:rsidR="004C0DD4" w:rsidRPr="00132DF0" w:rsidRDefault="004C0DD4" w:rsidP="004C0DD4">
            <w:pPr>
              <w:jc w:val="center"/>
              <w:rPr>
                <w:b/>
                <w:bCs/>
                <w:lang w:val="en-US"/>
              </w:rPr>
            </w:pPr>
            <w:r>
              <w:rPr>
                <w:b/>
                <w:bCs/>
                <w:lang w:val="en-US"/>
              </w:rPr>
              <w:t>Currency of the bid</w:t>
            </w:r>
          </w:p>
        </w:tc>
        <w:tc>
          <w:tcPr>
            <w:tcW w:w="5319" w:type="dxa"/>
          </w:tcPr>
          <w:p w14:paraId="25C4DE15" w14:textId="77777777" w:rsidR="004C0DD4" w:rsidRDefault="004C0DD4">
            <w:pPr>
              <w:rPr>
                <w:lang w:val="en-US"/>
              </w:rPr>
            </w:pPr>
          </w:p>
        </w:tc>
      </w:tr>
      <w:tr w:rsidR="004C0DD4" w14:paraId="31A9AF8A" w14:textId="77777777" w:rsidTr="00AB79CA">
        <w:trPr>
          <w:trHeight w:val="492"/>
          <w:jc w:val="center"/>
        </w:trPr>
        <w:tc>
          <w:tcPr>
            <w:tcW w:w="4315" w:type="dxa"/>
            <w:shd w:val="clear" w:color="auto" w:fill="F2F2F2" w:themeFill="background1" w:themeFillShade="F2"/>
            <w:vAlign w:val="center"/>
          </w:tcPr>
          <w:p w14:paraId="3A042DFC" w14:textId="3C6A0BA0" w:rsidR="004C0DD4" w:rsidRDefault="009B0806" w:rsidP="004C0DD4">
            <w:pPr>
              <w:jc w:val="center"/>
              <w:rPr>
                <w:b/>
                <w:bCs/>
                <w:lang w:val="en-US"/>
              </w:rPr>
            </w:pPr>
            <w:r>
              <w:rPr>
                <w:b/>
                <w:bCs/>
                <w:lang w:val="en-US"/>
              </w:rPr>
              <w:t>Company name</w:t>
            </w:r>
          </w:p>
        </w:tc>
        <w:tc>
          <w:tcPr>
            <w:tcW w:w="5319" w:type="dxa"/>
          </w:tcPr>
          <w:p w14:paraId="4D64DE1C" w14:textId="77777777" w:rsidR="004C0DD4" w:rsidRDefault="004C0DD4">
            <w:pPr>
              <w:rPr>
                <w:lang w:val="en-US"/>
              </w:rPr>
            </w:pPr>
          </w:p>
        </w:tc>
      </w:tr>
      <w:tr w:rsidR="009B0806" w14:paraId="1EEFB206" w14:textId="77777777" w:rsidTr="00AB79CA">
        <w:trPr>
          <w:trHeight w:val="492"/>
          <w:jc w:val="center"/>
        </w:trPr>
        <w:tc>
          <w:tcPr>
            <w:tcW w:w="4315" w:type="dxa"/>
            <w:shd w:val="clear" w:color="auto" w:fill="F2F2F2" w:themeFill="background1" w:themeFillShade="F2"/>
            <w:vAlign w:val="center"/>
          </w:tcPr>
          <w:p w14:paraId="2761380E" w14:textId="50F7933A" w:rsidR="009B0806" w:rsidRDefault="00CD3EAD" w:rsidP="004C0DD4">
            <w:pPr>
              <w:jc w:val="center"/>
              <w:rPr>
                <w:b/>
                <w:bCs/>
                <w:lang w:val="en-US"/>
              </w:rPr>
            </w:pPr>
            <w:r w:rsidRPr="00CD3EAD">
              <w:rPr>
                <w:b/>
                <w:bCs/>
                <w:lang w:val="en-US"/>
              </w:rPr>
              <w:t>Name of the representative who completed the offer</w:t>
            </w:r>
          </w:p>
        </w:tc>
        <w:tc>
          <w:tcPr>
            <w:tcW w:w="5319" w:type="dxa"/>
          </w:tcPr>
          <w:p w14:paraId="57B03BB7" w14:textId="77777777" w:rsidR="009B0806" w:rsidRDefault="009B0806">
            <w:pPr>
              <w:rPr>
                <w:lang w:val="en-US"/>
              </w:rPr>
            </w:pPr>
          </w:p>
        </w:tc>
      </w:tr>
      <w:tr w:rsidR="00A97ECC" w14:paraId="34E34065" w14:textId="77777777" w:rsidTr="00AB79CA">
        <w:trPr>
          <w:trHeight w:val="492"/>
          <w:jc w:val="center"/>
        </w:trPr>
        <w:tc>
          <w:tcPr>
            <w:tcW w:w="4315" w:type="dxa"/>
            <w:shd w:val="clear" w:color="auto" w:fill="F2F2F2" w:themeFill="background1" w:themeFillShade="F2"/>
            <w:vAlign w:val="center"/>
          </w:tcPr>
          <w:p w14:paraId="70675328" w14:textId="71E957AB" w:rsidR="00A97ECC" w:rsidRPr="00CD3EAD" w:rsidRDefault="00A97ECC" w:rsidP="004C0DD4">
            <w:pPr>
              <w:jc w:val="center"/>
              <w:rPr>
                <w:b/>
                <w:bCs/>
                <w:lang w:val="en-US"/>
              </w:rPr>
            </w:pPr>
            <w:r>
              <w:rPr>
                <w:b/>
                <w:bCs/>
                <w:lang w:val="en-US"/>
              </w:rPr>
              <w:t>Date of submission</w:t>
            </w:r>
          </w:p>
        </w:tc>
        <w:tc>
          <w:tcPr>
            <w:tcW w:w="5319" w:type="dxa"/>
          </w:tcPr>
          <w:p w14:paraId="46EE0930" w14:textId="77777777" w:rsidR="00A97ECC" w:rsidRDefault="00A97ECC">
            <w:pPr>
              <w:rPr>
                <w:lang w:val="en-US"/>
              </w:rPr>
            </w:pPr>
          </w:p>
        </w:tc>
      </w:tr>
      <w:tr w:rsidR="00A97ECC" w14:paraId="03D9A6C5" w14:textId="77777777" w:rsidTr="00AB79CA">
        <w:trPr>
          <w:trHeight w:val="2115"/>
          <w:jc w:val="center"/>
        </w:trPr>
        <w:tc>
          <w:tcPr>
            <w:tcW w:w="4315" w:type="dxa"/>
            <w:shd w:val="clear" w:color="auto" w:fill="F2F2F2" w:themeFill="background1" w:themeFillShade="F2"/>
            <w:vAlign w:val="center"/>
          </w:tcPr>
          <w:p w14:paraId="60602C07" w14:textId="74266093" w:rsidR="00A97ECC" w:rsidRDefault="000560B8" w:rsidP="004C0DD4">
            <w:pPr>
              <w:jc w:val="center"/>
              <w:rPr>
                <w:b/>
                <w:bCs/>
                <w:lang w:val="en-US"/>
              </w:rPr>
            </w:pPr>
            <w:r>
              <w:rPr>
                <w:b/>
                <w:bCs/>
                <w:lang w:val="en-US"/>
              </w:rPr>
              <w:t>Signature &amp; Company stamp</w:t>
            </w:r>
          </w:p>
        </w:tc>
        <w:tc>
          <w:tcPr>
            <w:tcW w:w="5319" w:type="dxa"/>
          </w:tcPr>
          <w:p w14:paraId="648600CD" w14:textId="77777777" w:rsidR="00A97ECC" w:rsidRDefault="00A97ECC">
            <w:pPr>
              <w:rPr>
                <w:lang w:val="en-US"/>
              </w:rPr>
            </w:pPr>
          </w:p>
        </w:tc>
      </w:tr>
    </w:tbl>
    <w:p w14:paraId="7439088A" w14:textId="77777777" w:rsidR="00CD3EAD" w:rsidRPr="002B0E26" w:rsidRDefault="00CD3EAD" w:rsidP="00A15858">
      <w:pPr>
        <w:rPr>
          <w:lang w:val="en-US"/>
        </w:rPr>
      </w:pPr>
    </w:p>
    <w:sectPr w:rsidR="00CD3EAD" w:rsidRPr="002B0E26" w:rsidSect="00A0540E">
      <w:headerReference w:type="default" r:id="rId11"/>
      <w:footerReference w:type="default" r:id="rId12"/>
      <w:pgSz w:w="15840" w:h="12240" w:orient="landscape"/>
      <w:pgMar w:top="851" w:right="720" w:bottom="709" w:left="720"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CDA7" w14:textId="77777777" w:rsidR="008561DE" w:rsidRDefault="008561DE" w:rsidP="00AF6F94">
      <w:r>
        <w:separator/>
      </w:r>
    </w:p>
  </w:endnote>
  <w:endnote w:type="continuationSeparator" w:id="0">
    <w:p w14:paraId="66E7C521" w14:textId="77777777" w:rsidR="008561DE" w:rsidRDefault="008561DE" w:rsidP="00AF6F94">
      <w:r>
        <w:continuationSeparator/>
      </w:r>
    </w:p>
  </w:endnote>
  <w:endnote w:type="continuationNotice" w:id="1">
    <w:p w14:paraId="7C0FB611" w14:textId="77777777" w:rsidR="008561DE" w:rsidRDefault="008561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b w:val="0"/>
        <w:caps w:val="0"/>
        <w:noProof w:val="0"/>
        <w:color w:val="auto"/>
        <w:spacing w:val="0"/>
        <w:kern w:val="0"/>
        <w:sz w:val="20"/>
        <w:szCs w:val="20"/>
        <w:lang w:val="en-GB" w:eastAsia="en-US"/>
      </w:rPr>
      <w:id w:val="112795216"/>
      <w:docPartObj>
        <w:docPartGallery w:val="Page Numbers (Bottom of Page)"/>
        <w:docPartUnique/>
      </w:docPartObj>
    </w:sdtPr>
    <w:sdtEndPr/>
    <w:sdtContent>
      <w:sdt>
        <w:sdtPr>
          <w:rPr>
            <w:rFonts w:asciiTheme="minorHAnsi" w:hAnsiTheme="minorHAnsi"/>
            <w:b w:val="0"/>
            <w:caps w:val="0"/>
            <w:noProof w:val="0"/>
            <w:color w:val="auto"/>
            <w:spacing w:val="0"/>
            <w:kern w:val="0"/>
            <w:sz w:val="20"/>
            <w:szCs w:val="20"/>
            <w:lang w:val="en-GB" w:eastAsia="en-US"/>
          </w:rPr>
          <w:id w:val="-1769616900"/>
          <w:docPartObj>
            <w:docPartGallery w:val="Page Numbers (Top of Page)"/>
            <w:docPartUnique/>
          </w:docPartObj>
        </w:sdtPr>
        <w:sdtEndPr/>
        <w:sdtContent>
          <w:p w14:paraId="7B687525" w14:textId="0489CEFA" w:rsidR="00CE2F0F" w:rsidRPr="005B2835" w:rsidRDefault="00CE2F0F" w:rsidP="00CE2F0F">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CT CTP </w:t>
            </w:r>
            <w:r w:rsidR="00106217">
              <w:rPr>
                <w:b w:val="0"/>
                <w:color w:val="BFBFBF" w:themeColor="background1" w:themeShade="BF"/>
                <w:sz w:val="20"/>
                <w:szCs w:val="20"/>
              </w:rPr>
              <w:t>06</w:t>
            </w:r>
            <w:r>
              <w:rPr>
                <w:b w:val="0"/>
                <w:color w:val="BFBFBF" w:themeColor="background1" w:themeShade="BF"/>
                <w:sz w:val="20"/>
                <w:szCs w:val="20"/>
              </w:rPr>
              <w:t xml:space="preserve"> – RFP ANNEX A.1.a PRICING STRUCTURE</w:t>
            </w:r>
            <w:r w:rsidRPr="005B2835">
              <w:rPr>
                <w:b w:val="0"/>
                <w:color w:val="BFBFBF" w:themeColor="background1" w:themeShade="BF"/>
                <w:sz w:val="20"/>
                <w:szCs w:val="20"/>
              </w:rPr>
              <w:tab/>
            </w:r>
          </w:p>
          <w:p w14:paraId="003EB337" w14:textId="7A3F6A83" w:rsidR="00CE2F0F" w:rsidRDefault="00CE2F0F" w:rsidP="00CE2F0F">
            <w:pPr>
              <w:pStyle w:val="Footer"/>
              <w:jc w:val="left"/>
            </w:pPr>
            <w:r>
              <w:tab/>
            </w:r>
            <w:r>
              <w:tab/>
            </w:r>
            <w:r>
              <w:tab/>
            </w:r>
            <w:r>
              <w:tab/>
            </w:r>
            <w:r>
              <w:tab/>
            </w:r>
            <w:r>
              <w:tab/>
            </w:r>
            <w:r>
              <w:tab/>
            </w:r>
            <w:r>
              <w:tab/>
              <w:t xml:space="preserve">           </w:t>
            </w:r>
            <w:r w:rsidRPr="00CE2F0F">
              <w:rPr>
                <w:lang w:val="en-US"/>
              </w:rPr>
              <w:t xml:space="preserve">Page </w:t>
            </w:r>
            <w:r>
              <w:rPr>
                <w:b/>
                <w:bCs/>
                <w:sz w:val="24"/>
                <w:szCs w:val="24"/>
              </w:rPr>
              <w:fldChar w:fldCharType="begin"/>
            </w:r>
            <w:r>
              <w:rPr>
                <w:b/>
                <w:bCs/>
              </w:rPr>
              <w:instrText>PAGE</w:instrText>
            </w:r>
            <w:r>
              <w:rPr>
                <w:b/>
                <w:bCs/>
                <w:sz w:val="24"/>
                <w:szCs w:val="24"/>
              </w:rPr>
              <w:fldChar w:fldCharType="separate"/>
            </w:r>
            <w:r w:rsidRPr="00CE2F0F">
              <w:rPr>
                <w:b/>
                <w:bCs/>
                <w:lang w:val="en-US"/>
              </w:rPr>
              <w:t>2</w:t>
            </w:r>
            <w:r>
              <w:rPr>
                <w:b/>
                <w:bCs/>
                <w:sz w:val="24"/>
                <w:szCs w:val="24"/>
              </w:rPr>
              <w:fldChar w:fldCharType="end"/>
            </w:r>
            <w:r w:rsidRPr="00CE2F0F">
              <w:rPr>
                <w:lang w:val="en-US"/>
              </w:rPr>
              <w:t xml:space="preserve"> of </w:t>
            </w:r>
            <w:r>
              <w:rPr>
                <w:b/>
                <w:bCs/>
                <w:sz w:val="24"/>
                <w:szCs w:val="24"/>
              </w:rPr>
              <w:fldChar w:fldCharType="begin"/>
            </w:r>
            <w:r>
              <w:rPr>
                <w:b/>
                <w:bCs/>
              </w:rPr>
              <w:instrText>NUMPAGES</w:instrText>
            </w:r>
            <w:r>
              <w:rPr>
                <w:b/>
                <w:bCs/>
                <w:sz w:val="24"/>
                <w:szCs w:val="24"/>
              </w:rPr>
              <w:fldChar w:fldCharType="separate"/>
            </w:r>
            <w:r w:rsidRPr="00CE2F0F">
              <w:rPr>
                <w:b/>
                <w:bCs/>
                <w:lang w:val="en-US"/>
              </w:rPr>
              <w:t>2</w:t>
            </w:r>
            <w:r>
              <w:rPr>
                <w:b/>
                <w:bCs/>
                <w:sz w:val="24"/>
                <w:szCs w:val="24"/>
              </w:rPr>
              <w:fldChar w:fldCharType="end"/>
            </w:r>
          </w:p>
        </w:sdtContent>
      </w:sdt>
    </w:sdtContent>
  </w:sdt>
  <w:p w14:paraId="6E1CAFE0" w14:textId="3DE11DBD" w:rsidR="003D332B" w:rsidRDefault="003D332B" w:rsidP="00CE2F0F">
    <w:pPr>
      <w:pStyle w:val="Footer"/>
      <w:tabs>
        <w:tab w:val="clear" w:pos="4513"/>
        <w:tab w:val="clear" w:pos="9026"/>
        <w:tab w:val="left" w:pos="3445"/>
        <w:tab w:val="left" w:pos="57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45BBF" w14:textId="77777777" w:rsidR="008561DE" w:rsidRDefault="008561DE" w:rsidP="00AF6F94">
      <w:r>
        <w:separator/>
      </w:r>
    </w:p>
  </w:footnote>
  <w:footnote w:type="continuationSeparator" w:id="0">
    <w:p w14:paraId="1B796931" w14:textId="77777777" w:rsidR="008561DE" w:rsidRDefault="008561DE" w:rsidP="00AF6F94">
      <w:r>
        <w:continuationSeparator/>
      </w:r>
    </w:p>
  </w:footnote>
  <w:footnote w:type="continuationNotice" w:id="1">
    <w:p w14:paraId="7ADEF72A" w14:textId="77777777" w:rsidR="008561DE" w:rsidRDefault="008561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86241" w14:textId="492A34B1" w:rsidR="003D332B" w:rsidRPr="00AF6F94" w:rsidRDefault="003D332B" w:rsidP="005B1915">
    <w:pPr>
      <w:tabs>
        <w:tab w:val="left" w:pos="360"/>
      </w:tabs>
      <w:rPr>
        <w:color w:val="222222"/>
        <w:sz w:val="32"/>
        <w:szCs w:val="32"/>
      </w:rPr>
    </w:pPr>
    <w:r w:rsidRPr="00195D21">
      <w:rPr>
        <w:noProof/>
        <w:highlight w:val="yellow"/>
        <w:lang w:eastAsia="fr-FR"/>
      </w:rPr>
      <w:drawing>
        <wp:anchor distT="0" distB="0" distL="114300" distR="114300" simplePos="0" relativeHeight="251658240" behindDoc="0" locked="0" layoutInCell="1" allowOverlap="1" wp14:anchorId="708F37C4" wp14:editId="08EEB56B">
          <wp:simplePos x="0" y="0"/>
          <wp:positionH relativeFrom="margin">
            <wp:align>right</wp:align>
          </wp:positionH>
          <wp:positionV relativeFrom="paragraph">
            <wp:posOffset>-179763</wp:posOffset>
          </wp:positionV>
          <wp:extent cx="901065" cy="465455"/>
          <wp:effectExtent l="0" t="0" r="0" b="0"/>
          <wp:wrapThrough wrapText="bothSides">
            <wp:wrapPolygon edited="0">
              <wp:start x="0" y="0"/>
              <wp:lineTo x="0" y="20333"/>
              <wp:lineTo x="21006" y="20333"/>
              <wp:lineTo x="21006" y="7072"/>
              <wp:lineTo x="19180" y="0"/>
              <wp:lineTo x="0" y="0"/>
            </wp:wrapPolygon>
          </wp:wrapThrough>
          <wp:docPr id="30"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01065" cy="465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F6F94">
      <w:rPr>
        <w:color w:val="222222"/>
        <w:sz w:val="32"/>
        <w:szCs w:val="32"/>
      </w:rPr>
      <w:t xml:space="preserve">Annex </w:t>
    </w:r>
    <w:r>
      <w:rPr>
        <w:color w:val="222222"/>
        <w:sz w:val="32"/>
        <w:szCs w:val="32"/>
      </w:rPr>
      <w:t>A.</w:t>
    </w:r>
    <w:r w:rsidR="00061695">
      <w:rPr>
        <w:color w:val="222222"/>
        <w:sz w:val="32"/>
        <w:szCs w:val="32"/>
      </w:rPr>
      <w:t>1.a</w:t>
    </w:r>
    <w:r w:rsidRPr="00AF6F94">
      <w:rPr>
        <w:color w:val="222222"/>
        <w:sz w:val="32"/>
        <w:szCs w:val="32"/>
      </w:rPr>
      <w:t xml:space="preserve"> </w:t>
    </w:r>
    <w:r>
      <w:rPr>
        <w:color w:val="222222"/>
        <w:sz w:val="32"/>
        <w:szCs w:val="32"/>
      </w:rPr>
      <w:t xml:space="preserve">– </w:t>
    </w:r>
    <w:r w:rsidR="00061695">
      <w:rPr>
        <w:color w:val="222222"/>
        <w:sz w:val="32"/>
        <w:szCs w:val="32"/>
      </w:rPr>
      <w:t>Technical Proposal – Pricing Structure</w:t>
    </w:r>
  </w:p>
  <w:p w14:paraId="5A382E46" w14:textId="00B8F0F8" w:rsidR="003D332B" w:rsidRDefault="003D332B" w:rsidP="009038DD">
    <w:pPr>
      <w:pStyle w:val="Header"/>
      <w:jc w:val="left"/>
    </w:pPr>
    <w:r>
      <w:t xml:space="preserve">Ref </w:t>
    </w:r>
    <w:r w:rsidR="009038DD" w:rsidRPr="008F6A75">
      <w:t>RFP-SYR-2</w:t>
    </w:r>
    <w:r w:rsidR="008A3B77">
      <w:t>6</w:t>
    </w:r>
    <w:r w:rsidR="009038DD" w:rsidRPr="008F6A75">
      <w:t>-0</w:t>
    </w:r>
    <w:r w:rsidR="008A3B77">
      <w:t>5</w:t>
    </w:r>
    <w:r w:rsidR="009038DD" w:rsidRPr="008F6A75">
      <w:t xml:space="preserve"> FSP</w:t>
    </w:r>
    <w:r w:rsidR="009038DD">
      <w:t xml:space="preserve"> Financial Service Provider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02407"/>
    <w:multiLevelType w:val="hybridMultilevel"/>
    <w:tmpl w:val="9892B8BC"/>
    <w:lvl w:ilvl="0" w:tplc="7CD6BDBC">
      <w:numFmt w:val="bullet"/>
      <w:lvlText w:val="-"/>
      <w:lvlJc w:val="left"/>
      <w:pPr>
        <w:ind w:left="720" w:hanging="360"/>
      </w:pPr>
      <w:rPr>
        <w:rFonts w:ascii="Calibri" w:eastAsia="Times New Roman" w:hAnsi="Calibri" w:cs="Calibri" w:hint="default"/>
      </w:rPr>
    </w:lvl>
    <w:lvl w:ilvl="1" w:tplc="CE0631F4">
      <w:numFmt w:val="bullet"/>
      <w:lvlText w:val=""/>
      <w:lvlJc w:val="left"/>
      <w:pPr>
        <w:ind w:left="1440" w:hanging="360"/>
      </w:pPr>
      <w:rPr>
        <w:rFonts w:ascii="Symbol" w:eastAsia="Times New Roman" w:hAnsi="Symbol"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53197C"/>
    <w:multiLevelType w:val="hybridMultilevel"/>
    <w:tmpl w:val="FFFFFFFF"/>
    <w:lvl w:ilvl="0" w:tplc="B65A14BC">
      <w:start w:val="1"/>
      <w:numFmt w:val="upperRoman"/>
      <w:lvlText w:val="%1."/>
      <w:lvlJc w:val="left"/>
      <w:pPr>
        <w:ind w:left="720" w:hanging="360"/>
      </w:pPr>
    </w:lvl>
    <w:lvl w:ilvl="1" w:tplc="E09EC3D4">
      <w:start w:val="1"/>
      <w:numFmt w:val="lowerLetter"/>
      <w:lvlText w:val="%2."/>
      <w:lvlJc w:val="left"/>
      <w:pPr>
        <w:ind w:left="1440" w:hanging="360"/>
      </w:pPr>
    </w:lvl>
    <w:lvl w:ilvl="2" w:tplc="3A5E8048">
      <w:start w:val="1"/>
      <w:numFmt w:val="lowerRoman"/>
      <w:lvlText w:val="%3."/>
      <w:lvlJc w:val="right"/>
      <w:pPr>
        <w:ind w:left="2160" w:hanging="180"/>
      </w:pPr>
    </w:lvl>
    <w:lvl w:ilvl="3" w:tplc="B3542C18">
      <w:start w:val="1"/>
      <w:numFmt w:val="decimal"/>
      <w:lvlText w:val="%4."/>
      <w:lvlJc w:val="left"/>
      <w:pPr>
        <w:ind w:left="2880" w:hanging="360"/>
      </w:pPr>
    </w:lvl>
    <w:lvl w:ilvl="4" w:tplc="1AB044F8">
      <w:start w:val="1"/>
      <w:numFmt w:val="lowerLetter"/>
      <w:lvlText w:val="%5."/>
      <w:lvlJc w:val="left"/>
      <w:pPr>
        <w:ind w:left="3600" w:hanging="360"/>
      </w:pPr>
    </w:lvl>
    <w:lvl w:ilvl="5" w:tplc="324605B6">
      <w:start w:val="1"/>
      <w:numFmt w:val="lowerRoman"/>
      <w:lvlText w:val="%6."/>
      <w:lvlJc w:val="right"/>
      <w:pPr>
        <w:ind w:left="4320" w:hanging="180"/>
      </w:pPr>
    </w:lvl>
    <w:lvl w:ilvl="6" w:tplc="6A2446DC">
      <w:start w:val="1"/>
      <w:numFmt w:val="decimal"/>
      <w:lvlText w:val="%7."/>
      <w:lvlJc w:val="left"/>
      <w:pPr>
        <w:ind w:left="5040" w:hanging="360"/>
      </w:pPr>
    </w:lvl>
    <w:lvl w:ilvl="7" w:tplc="C57CDF52">
      <w:start w:val="1"/>
      <w:numFmt w:val="lowerLetter"/>
      <w:lvlText w:val="%8."/>
      <w:lvlJc w:val="left"/>
      <w:pPr>
        <w:ind w:left="5760" w:hanging="360"/>
      </w:pPr>
    </w:lvl>
    <w:lvl w:ilvl="8" w:tplc="03C4BFAA">
      <w:start w:val="1"/>
      <w:numFmt w:val="lowerRoman"/>
      <w:lvlText w:val="%9."/>
      <w:lvlJc w:val="right"/>
      <w:pPr>
        <w:ind w:left="6480" w:hanging="180"/>
      </w:pPr>
    </w:lvl>
  </w:abstractNum>
  <w:abstractNum w:abstractNumId="2" w15:restartNumberingAfterBreak="0">
    <w:nsid w:val="14996481"/>
    <w:multiLevelType w:val="hybridMultilevel"/>
    <w:tmpl w:val="06E854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A7D7186"/>
    <w:multiLevelType w:val="hybridMultilevel"/>
    <w:tmpl w:val="EFFEA7D0"/>
    <w:lvl w:ilvl="0" w:tplc="7CD6BDB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B42712F"/>
    <w:multiLevelType w:val="hybridMultilevel"/>
    <w:tmpl w:val="BAAE1A48"/>
    <w:lvl w:ilvl="0" w:tplc="7BF61088">
      <w:start w:val="1"/>
      <w:numFmt w:val="upperRoman"/>
      <w:pStyle w:val="Heading2"/>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AC3414A"/>
    <w:multiLevelType w:val="hybridMultilevel"/>
    <w:tmpl w:val="04D846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64253317">
    <w:abstractNumId w:val="1"/>
  </w:num>
  <w:num w:numId="2" w16cid:durableId="1656109236">
    <w:abstractNumId w:val="2"/>
  </w:num>
  <w:num w:numId="3" w16cid:durableId="2063599860">
    <w:abstractNumId w:val="4"/>
  </w:num>
  <w:num w:numId="4" w16cid:durableId="846288336">
    <w:abstractNumId w:val="5"/>
  </w:num>
  <w:num w:numId="5" w16cid:durableId="1363088113">
    <w:abstractNumId w:val="0"/>
  </w:num>
  <w:num w:numId="6" w16cid:durableId="1642080520">
    <w:abstractNumId w:val="4"/>
    <w:lvlOverride w:ilvl="0">
      <w:startOverride w:val="1"/>
    </w:lvlOverride>
  </w:num>
  <w:num w:numId="7" w16cid:durableId="11100076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F94"/>
    <w:rsid w:val="000020B1"/>
    <w:rsid w:val="00005217"/>
    <w:rsid w:val="00005934"/>
    <w:rsid w:val="00015F6A"/>
    <w:rsid w:val="000163C9"/>
    <w:rsid w:val="000178B3"/>
    <w:rsid w:val="0002640F"/>
    <w:rsid w:val="00033EFD"/>
    <w:rsid w:val="00033FA2"/>
    <w:rsid w:val="00034128"/>
    <w:rsid w:val="000560B8"/>
    <w:rsid w:val="00056A2C"/>
    <w:rsid w:val="0006135D"/>
    <w:rsid w:val="00061695"/>
    <w:rsid w:val="000855CE"/>
    <w:rsid w:val="00087EB1"/>
    <w:rsid w:val="00092DE0"/>
    <w:rsid w:val="000A138F"/>
    <w:rsid w:val="000A4F4E"/>
    <w:rsid w:val="000C4FDC"/>
    <w:rsid w:val="000D3937"/>
    <w:rsid w:val="000D4693"/>
    <w:rsid w:val="000D71B5"/>
    <w:rsid w:val="000E41BF"/>
    <w:rsid w:val="000E7204"/>
    <w:rsid w:val="000F28CA"/>
    <w:rsid w:val="000F7061"/>
    <w:rsid w:val="000F77A0"/>
    <w:rsid w:val="00106217"/>
    <w:rsid w:val="001179DB"/>
    <w:rsid w:val="00132DF0"/>
    <w:rsid w:val="0013711F"/>
    <w:rsid w:val="00146BDC"/>
    <w:rsid w:val="00156443"/>
    <w:rsid w:val="00175D5F"/>
    <w:rsid w:val="001770C3"/>
    <w:rsid w:val="001930C0"/>
    <w:rsid w:val="00195D21"/>
    <w:rsid w:val="001967C5"/>
    <w:rsid w:val="001B4303"/>
    <w:rsid w:val="001C40E0"/>
    <w:rsid w:val="001C51C1"/>
    <w:rsid w:val="001E3E3E"/>
    <w:rsid w:val="001E76E1"/>
    <w:rsid w:val="001F0FD2"/>
    <w:rsid w:val="001F11A1"/>
    <w:rsid w:val="00200471"/>
    <w:rsid w:val="0022739A"/>
    <w:rsid w:val="00231A39"/>
    <w:rsid w:val="00246FF9"/>
    <w:rsid w:val="0026290E"/>
    <w:rsid w:val="002A2259"/>
    <w:rsid w:val="002B0E26"/>
    <w:rsid w:val="002B1493"/>
    <w:rsid w:val="002B346D"/>
    <w:rsid w:val="002C6705"/>
    <w:rsid w:val="002D7732"/>
    <w:rsid w:val="002E00E0"/>
    <w:rsid w:val="002E6234"/>
    <w:rsid w:val="002E63CA"/>
    <w:rsid w:val="002F243A"/>
    <w:rsid w:val="00300BF1"/>
    <w:rsid w:val="00303DCE"/>
    <w:rsid w:val="00312F87"/>
    <w:rsid w:val="00326A1F"/>
    <w:rsid w:val="00331F7A"/>
    <w:rsid w:val="003324BC"/>
    <w:rsid w:val="003378F0"/>
    <w:rsid w:val="00342014"/>
    <w:rsid w:val="00362D80"/>
    <w:rsid w:val="003632C8"/>
    <w:rsid w:val="003B69F7"/>
    <w:rsid w:val="003D2EFD"/>
    <w:rsid w:val="003D332B"/>
    <w:rsid w:val="003D68B4"/>
    <w:rsid w:val="003E2409"/>
    <w:rsid w:val="003E602B"/>
    <w:rsid w:val="003F07A9"/>
    <w:rsid w:val="003F2256"/>
    <w:rsid w:val="003F4AD3"/>
    <w:rsid w:val="003F4C53"/>
    <w:rsid w:val="004049DC"/>
    <w:rsid w:val="0041170E"/>
    <w:rsid w:val="00411B82"/>
    <w:rsid w:val="004238C9"/>
    <w:rsid w:val="0043168C"/>
    <w:rsid w:val="004340AE"/>
    <w:rsid w:val="00441661"/>
    <w:rsid w:val="004743ED"/>
    <w:rsid w:val="00481CD6"/>
    <w:rsid w:val="00486CD0"/>
    <w:rsid w:val="00496B5B"/>
    <w:rsid w:val="0049768C"/>
    <w:rsid w:val="004B6B87"/>
    <w:rsid w:val="004C0DD4"/>
    <w:rsid w:val="004C4186"/>
    <w:rsid w:val="004C68B9"/>
    <w:rsid w:val="004F0C42"/>
    <w:rsid w:val="00503ACA"/>
    <w:rsid w:val="00503BFB"/>
    <w:rsid w:val="0053141E"/>
    <w:rsid w:val="00541E6D"/>
    <w:rsid w:val="00545BA1"/>
    <w:rsid w:val="00553661"/>
    <w:rsid w:val="00553C4F"/>
    <w:rsid w:val="00556620"/>
    <w:rsid w:val="00566BCE"/>
    <w:rsid w:val="005753C1"/>
    <w:rsid w:val="0058629B"/>
    <w:rsid w:val="005B1915"/>
    <w:rsid w:val="005B1EE5"/>
    <w:rsid w:val="005B234E"/>
    <w:rsid w:val="005C594C"/>
    <w:rsid w:val="005C6FAE"/>
    <w:rsid w:val="005D3AD9"/>
    <w:rsid w:val="005E6D69"/>
    <w:rsid w:val="005E7D0F"/>
    <w:rsid w:val="005F64BE"/>
    <w:rsid w:val="006107B7"/>
    <w:rsid w:val="006137EE"/>
    <w:rsid w:val="00614870"/>
    <w:rsid w:val="00614B85"/>
    <w:rsid w:val="00633091"/>
    <w:rsid w:val="006352E2"/>
    <w:rsid w:val="00636A8A"/>
    <w:rsid w:val="00644BBD"/>
    <w:rsid w:val="006522C1"/>
    <w:rsid w:val="0066451A"/>
    <w:rsid w:val="006762F4"/>
    <w:rsid w:val="00683A08"/>
    <w:rsid w:val="00684683"/>
    <w:rsid w:val="00687DF1"/>
    <w:rsid w:val="00693AB0"/>
    <w:rsid w:val="00696F5C"/>
    <w:rsid w:val="006A4D17"/>
    <w:rsid w:val="006A6AE8"/>
    <w:rsid w:val="006B1FFB"/>
    <w:rsid w:val="006B6CBA"/>
    <w:rsid w:val="006D0729"/>
    <w:rsid w:val="006F7781"/>
    <w:rsid w:val="007002ED"/>
    <w:rsid w:val="007114DB"/>
    <w:rsid w:val="007146A5"/>
    <w:rsid w:val="00725E39"/>
    <w:rsid w:val="00737D01"/>
    <w:rsid w:val="007417B5"/>
    <w:rsid w:val="0074762A"/>
    <w:rsid w:val="00755051"/>
    <w:rsid w:val="00764334"/>
    <w:rsid w:val="00766253"/>
    <w:rsid w:val="00766E77"/>
    <w:rsid w:val="0077292E"/>
    <w:rsid w:val="007B0320"/>
    <w:rsid w:val="007D7825"/>
    <w:rsid w:val="007E0E35"/>
    <w:rsid w:val="007E7B98"/>
    <w:rsid w:val="007F54DA"/>
    <w:rsid w:val="008375B4"/>
    <w:rsid w:val="0083792A"/>
    <w:rsid w:val="0085613F"/>
    <w:rsid w:val="008561DE"/>
    <w:rsid w:val="00863358"/>
    <w:rsid w:val="008649DF"/>
    <w:rsid w:val="00870600"/>
    <w:rsid w:val="008828DE"/>
    <w:rsid w:val="00885118"/>
    <w:rsid w:val="00890210"/>
    <w:rsid w:val="008A129A"/>
    <w:rsid w:val="008A3B77"/>
    <w:rsid w:val="008B28BA"/>
    <w:rsid w:val="008B7270"/>
    <w:rsid w:val="008D2C8A"/>
    <w:rsid w:val="008F1F9D"/>
    <w:rsid w:val="00901341"/>
    <w:rsid w:val="009038DD"/>
    <w:rsid w:val="009201F9"/>
    <w:rsid w:val="00920937"/>
    <w:rsid w:val="0093430D"/>
    <w:rsid w:val="0094490E"/>
    <w:rsid w:val="00946C9C"/>
    <w:rsid w:val="00951E66"/>
    <w:rsid w:val="00956E49"/>
    <w:rsid w:val="00964915"/>
    <w:rsid w:val="00977F30"/>
    <w:rsid w:val="009815BA"/>
    <w:rsid w:val="00983D87"/>
    <w:rsid w:val="00994686"/>
    <w:rsid w:val="009A5F7D"/>
    <w:rsid w:val="009B0806"/>
    <w:rsid w:val="009B39B5"/>
    <w:rsid w:val="009C2CA1"/>
    <w:rsid w:val="009E3626"/>
    <w:rsid w:val="009E4691"/>
    <w:rsid w:val="009F054E"/>
    <w:rsid w:val="009F577F"/>
    <w:rsid w:val="009F5ADA"/>
    <w:rsid w:val="00A0540E"/>
    <w:rsid w:val="00A146F7"/>
    <w:rsid w:val="00A15858"/>
    <w:rsid w:val="00A3127F"/>
    <w:rsid w:val="00A37550"/>
    <w:rsid w:val="00A41318"/>
    <w:rsid w:val="00A4580F"/>
    <w:rsid w:val="00A6176E"/>
    <w:rsid w:val="00A80AA5"/>
    <w:rsid w:val="00A97ECC"/>
    <w:rsid w:val="00AA18FB"/>
    <w:rsid w:val="00AA316D"/>
    <w:rsid w:val="00AA750B"/>
    <w:rsid w:val="00AB79CA"/>
    <w:rsid w:val="00AC2D92"/>
    <w:rsid w:val="00AC45BB"/>
    <w:rsid w:val="00AC52CF"/>
    <w:rsid w:val="00AD361A"/>
    <w:rsid w:val="00AD3FF3"/>
    <w:rsid w:val="00AE0CF9"/>
    <w:rsid w:val="00AF06A6"/>
    <w:rsid w:val="00AF6F94"/>
    <w:rsid w:val="00AF78A1"/>
    <w:rsid w:val="00B019DD"/>
    <w:rsid w:val="00B07BD9"/>
    <w:rsid w:val="00B15E07"/>
    <w:rsid w:val="00B2006E"/>
    <w:rsid w:val="00B32D64"/>
    <w:rsid w:val="00B376B8"/>
    <w:rsid w:val="00B47321"/>
    <w:rsid w:val="00B62103"/>
    <w:rsid w:val="00B7263F"/>
    <w:rsid w:val="00B7531E"/>
    <w:rsid w:val="00B77480"/>
    <w:rsid w:val="00B87B70"/>
    <w:rsid w:val="00B92643"/>
    <w:rsid w:val="00BA0AFD"/>
    <w:rsid w:val="00BA455D"/>
    <w:rsid w:val="00BA6F2E"/>
    <w:rsid w:val="00BB6AEA"/>
    <w:rsid w:val="00BC4553"/>
    <w:rsid w:val="00BC7B52"/>
    <w:rsid w:val="00BD628E"/>
    <w:rsid w:val="00BE6228"/>
    <w:rsid w:val="00BF24A1"/>
    <w:rsid w:val="00C145BD"/>
    <w:rsid w:val="00C17AFA"/>
    <w:rsid w:val="00C17B06"/>
    <w:rsid w:val="00C201CE"/>
    <w:rsid w:val="00C223BA"/>
    <w:rsid w:val="00C252AE"/>
    <w:rsid w:val="00C6033F"/>
    <w:rsid w:val="00C76144"/>
    <w:rsid w:val="00C80AFC"/>
    <w:rsid w:val="00C874F9"/>
    <w:rsid w:val="00CA3B2F"/>
    <w:rsid w:val="00CA5901"/>
    <w:rsid w:val="00CC5548"/>
    <w:rsid w:val="00CD3EAD"/>
    <w:rsid w:val="00CD54D9"/>
    <w:rsid w:val="00CE2F0F"/>
    <w:rsid w:val="00CE44A1"/>
    <w:rsid w:val="00CE7B2E"/>
    <w:rsid w:val="00CF518D"/>
    <w:rsid w:val="00CF71D2"/>
    <w:rsid w:val="00D012D4"/>
    <w:rsid w:val="00D02348"/>
    <w:rsid w:val="00D213C1"/>
    <w:rsid w:val="00D21C2B"/>
    <w:rsid w:val="00D31934"/>
    <w:rsid w:val="00D55723"/>
    <w:rsid w:val="00D655A4"/>
    <w:rsid w:val="00D72144"/>
    <w:rsid w:val="00D723B5"/>
    <w:rsid w:val="00D828AE"/>
    <w:rsid w:val="00D867C1"/>
    <w:rsid w:val="00D941E7"/>
    <w:rsid w:val="00DB3EF8"/>
    <w:rsid w:val="00DD2704"/>
    <w:rsid w:val="00DE2269"/>
    <w:rsid w:val="00DE5ABD"/>
    <w:rsid w:val="00DE6751"/>
    <w:rsid w:val="00DF0515"/>
    <w:rsid w:val="00DF061E"/>
    <w:rsid w:val="00DF40C3"/>
    <w:rsid w:val="00E20713"/>
    <w:rsid w:val="00E21110"/>
    <w:rsid w:val="00E26A0F"/>
    <w:rsid w:val="00E34A03"/>
    <w:rsid w:val="00E43BF4"/>
    <w:rsid w:val="00E47B0B"/>
    <w:rsid w:val="00E52D43"/>
    <w:rsid w:val="00E57438"/>
    <w:rsid w:val="00E57BB1"/>
    <w:rsid w:val="00E62E42"/>
    <w:rsid w:val="00E651C2"/>
    <w:rsid w:val="00E957AA"/>
    <w:rsid w:val="00EA1942"/>
    <w:rsid w:val="00EA5164"/>
    <w:rsid w:val="00EB4FA5"/>
    <w:rsid w:val="00EB7ECE"/>
    <w:rsid w:val="00EC0D11"/>
    <w:rsid w:val="00EC38AA"/>
    <w:rsid w:val="00ED3622"/>
    <w:rsid w:val="00EE09A8"/>
    <w:rsid w:val="00EE0C4D"/>
    <w:rsid w:val="00EF21C0"/>
    <w:rsid w:val="00F03CDA"/>
    <w:rsid w:val="00F05DA1"/>
    <w:rsid w:val="00F12472"/>
    <w:rsid w:val="00F23133"/>
    <w:rsid w:val="00F33E5E"/>
    <w:rsid w:val="00F413E7"/>
    <w:rsid w:val="00F53CF5"/>
    <w:rsid w:val="00F60763"/>
    <w:rsid w:val="00F711C5"/>
    <w:rsid w:val="00F7160B"/>
    <w:rsid w:val="00F83891"/>
    <w:rsid w:val="00FB06F3"/>
    <w:rsid w:val="00FE62DB"/>
    <w:rsid w:val="00FF07E0"/>
    <w:rsid w:val="0A17ADBA"/>
    <w:rsid w:val="16392502"/>
    <w:rsid w:val="174A3141"/>
    <w:rsid w:val="17F17B99"/>
    <w:rsid w:val="1A85F74B"/>
    <w:rsid w:val="1C6F1804"/>
    <w:rsid w:val="1D573F91"/>
    <w:rsid w:val="23CCD21A"/>
    <w:rsid w:val="2631AAA2"/>
    <w:rsid w:val="276EB0CE"/>
    <w:rsid w:val="3002467D"/>
    <w:rsid w:val="38D5E43B"/>
    <w:rsid w:val="3BEE03AC"/>
    <w:rsid w:val="3E8E04ED"/>
    <w:rsid w:val="405A796A"/>
    <w:rsid w:val="416699A9"/>
    <w:rsid w:val="41D17FD7"/>
    <w:rsid w:val="427092D1"/>
    <w:rsid w:val="49197C2F"/>
    <w:rsid w:val="4ACA9B2A"/>
    <w:rsid w:val="4CBDA4A7"/>
    <w:rsid w:val="4E82B8D1"/>
    <w:rsid w:val="503896F1"/>
    <w:rsid w:val="523EB6FB"/>
    <w:rsid w:val="5787FBF8"/>
    <w:rsid w:val="59B2F3EB"/>
    <w:rsid w:val="5A48F824"/>
    <w:rsid w:val="5D383101"/>
    <w:rsid w:val="66027186"/>
    <w:rsid w:val="67BDCA10"/>
    <w:rsid w:val="6CD9ECEE"/>
    <w:rsid w:val="71C17B50"/>
    <w:rsid w:val="726935C9"/>
    <w:rsid w:val="726D5972"/>
    <w:rsid w:val="72A5F78D"/>
    <w:rsid w:val="786568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75042E"/>
  <w15:chartTrackingRefBased/>
  <w15:docId w15:val="{FE410242-13BB-462B-AF7D-0913277A3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F94"/>
    <w:pPr>
      <w:spacing w:after="0" w:line="240" w:lineRule="auto"/>
      <w:jc w:val="both"/>
    </w:pPr>
    <w:rPr>
      <w:rFonts w:eastAsia="Times New Roman" w:cs="Times New Roman"/>
      <w:sz w:val="20"/>
      <w:szCs w:val="20"/>
      <w:lang w:val="en-GB"/>
    </w:rPr>
  </w:style>
  <w:style w:type="paragraph" w:styleId="Heading1">
    <w:name w:val="heading 1"/>
    <w:basedOn w:val="Normal"/>
    <w:next w:val="Normal"/>
    <w:link w:val="Heading1Char"/>
    <w:uiPriority w:val="9"/>
    <w:qFormat/>
    <w:rsid w:val="00687DF1"/>
    <w:pPr>
      <w:tabs>
        <w:tab w:val="left" w:pos="360"/>
      </w:tabs>
      <w:outlineLvl w:val="0"/>
    </w:pPr>
    <w:rPr>
      <w:b/>
      <w:bCs/>
      <w:color w:val="222222"/>
      <w:sz w:val="24"/>
      <w:szCs w:val="24"/>
    </w:rPr>
  </w:style>
  <w:style w:type="paragraph" w:styleId="Heading2">
    <w:name w:val="heading 2"/>
    <w:basedOn w:val="ListParagraph"/>
    <w:next w:val="Normal"/>
    <w:link w:val="Heading2Char"/>
    <w:uiPriority w:val="9"/>
    <w:unhideWhenUsed/>
    <w:qFormat/>
    <w:rsid w:val="00033EFD"/>
    <w:pPr>
      <w:numPr>
        <w:numId w:val="3"/>
      </w:numPr>
      <w:tabs>
        <w:tab w:val="left" w:pos="360"/>
      </w:tabs>
      <w:outlineLvl w:val="1"/>
    </w:pPr>
    <w:rPr>
      <w:b/>
      <w:bCs/>
      <w:color w:val="222222"/>
      <w:sz w:val="24"/>
      <w:szCs w:val="24"/>
      <w:u w:val="single"/>
    </w:rPr>
  </w:style>
  <w:style w:type="paragraph" w:styleId="Heading3">
    <w:name w:val="heading 3"/>
    <w:basedOn w:val="Normal"/>
    <w:next w:val="Normal"/>
    <w:link w:val="Heading3Char"/>
    <w:uiPriority w:val="9"/>
    <w:unhideWhenUsed/>
    <w:qFormat/>
    <w:rsid w:val="007417B5"/>
    <w:pPr>
      <w:jc w:val="center"/>
      <w:outlineLvl w:val="2"/>
    </w:pPr>
    <w:rPr>
      <w:b/>
      <w:bCs/>
      <w:color w:val="222222"/>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F6F94"/>
    <w:pPr>
      <w:spacing w:after="0" w:line="240" w:lineRule="auto"/>
    </w:pPr>
    <w:rPr>
      <w:rFonts w:ascii="Calibri" w:eastAsia="Calibri" w:hAnsi="Calibri" w:cs="Times New Roman"/>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AF6F94"/>
    <w:rPr>
      <w:sz w:val="18"/>
      <w:szCs w:val="18"/>
    </w:rPr>
  </w:style>
  <w:style w:type="paragraph" w:styleId="CommentText">
    <w:name w:val="annotation text"/>
    <w:basedOn w:val="Normal"/>
    <w:link w:val="CommentTextChar"/>
    <w:uiPriority w:val="99"/>
    <w:semiHidden/>
    <w:unhideWhenUsed/>
    <w:rsid w:val="00AF6F94"/>
    <w:rPr>
      <w:sz w:val="24"/>
      <w:szCs w:val="24"/>
    </w:rPr>
  </w:style>
  <w:style w:type="character" w:customStyle="1" w:styleId="CommentTextChar">
    <w:name w:val="Comment Text Char"/>
    <w:basedOn w:val="DefaultParagraphFont"/>
    <w:link w:val="CommentText"/>
    <w:uiPriority w:val="99"/>
    <w:semiHidden/>
    <w:rsid w:val="00AF6F94"/>
    <w:rPr>
      <w:rFonts w:eastAsia="Times New Roman" w:cs="Times New Roman"/>
      <w:sz w:val="24"/>
      <w:szCs w:val="24"/>
      <w:lang w:val="fr-FR"/>
    </w:rPr>
  </w:style>
  <w:style w:type="paragraph" w:styleId="BalloonText">
    <w:name w:val="Balloon Text"/>
    <w:basedOn w:val="Normal"/>
    <w:link w:val="BalloonTextChar"/>
    <w:uiPriority w:val="99"/>
    <w:semiHidden/>
    <w:unhideWhenUsed/>
    <w:rsid w:val="00AF6F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6F94"/>
    <w:rPr>
      <w:rFonts w:ascii="Segoe UI" w:eastAsia="Times New Roman" w:hAnsi="Segoe UI" w:cs="Segoe UI"/>
      <w:sz w:val="18"/>
      <w:szCs w:val="18"/>
      <w:lang w:val="fr-FR"/>
    </w:rPr>
  </w:style>
  <w:style w:type="paragraph" w:styleId="Header">
    <w:name w:val="header"/>
    <w:basedOn w:val="Normal"/>
    <w:link w:val="HeaderChar"/>
    <w:uiPriority w:val="99"/>
    <w:unhideWhenUsed/>
    <w:rsid w:val="00AF6F94"/>
    <w:pPr>
      <w:tabs>
        <w:tab w:val="center" w:pos="4513"/>
        <w:tab w:val="right" w:pos="9026"/>
      </w:tabs>
    </w:pPr>
  </w:style>
  <w:style w:type="character" w:customStyle="1" w:styleId="HeaderChar">
    <w:name w:val="Header Char"/>
    <w:basedOn w:val="DefaultParagraphFont"/>
    <w:link w:val="Header"/>
    <w:uiPriority w:val="99"/>
    <w:rsid w:val="00AF6F94"/>
    <w:rPr>
      <w:rFonts w:eastAsia="Times New Roman" w:cs="Times New Roman"/>
      <w:sz w:val="20"/>
      <w:szCs w:val="20"/>
      <w:lang w:val="fr-FR"/>
    </w:rPr>
  </w:style>
  <w:style w:type="paragraph" w:styleId="Footer">
    <w:name w:val="footer"/>
    <w:basedOn w:val="Normal"/>
    <w:link w:val="FooterChar"/>
    <w:uiPriority w:val="99"/>
    <w:unhideWhenUsed/>
    <w:rsid w:val="00AF6F94"/>
    <w:pPr>
      <w:tabs>
        <w:tab w:val="center" w:pos="4513"/>
        <w:tab w:val="right" w:pos="9026"/>
      </w:tabs>
    </w:pPr>
  </w:style>
  <w:style w:type="character" w:customStyle="1" w:styleId="FooterChar">
    <w:name w:val="Footer Char"/>
    <w:basedOn w:val="DefaultParagraphFont"/>
    <w:link w:val="Footer"/>
    <w:uiPriority w:val="99"/>
    <w:rsid w:val="00AF6F94"/>
    <w:rPr>
      <w:rFonts w:eastAsia="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rsid w:val="00CE7B2E"/>
    <w:rPr>
      <w:b/>
      <w:bCs/>
      <w:sz w:val="20"/>
      <w:szCs w:val="20"/>
    </w:rPr>
  </w:style>
  <w:style w:type="character" w:customStyle="1" w:styleId="CommentSubjectChar">
    <w:name w:val="Comment Subject Char"/>
    <w:basedOn w:val="CommentTextChar"/>
    <w:link w:val="CommentSubject"/>
    <w:uiPriority w:val="99"/>
    <w:semiHidden/>
    <w:rsid w:val="00CE7B2E"/>
    <w:rPr>
      <w:rFonts w:eastAsia="Times New Roman" w:cs="Times New Roman"/>
      <w:b/>
      <w:bCs/>
      <w:sz w:val="20"/>
      <w:szCs w:val="20"/>
      <w:lang w:val="fr-FR"/>
    </w:rPr>
  </w:style>
  <w:style w:type="character" w:styleId="UnresolvedMention">
    <w:name w:val="Unresolved Mention"/>
    <w:basedOn w:val="DefaultParagraphFont"/>
    <w:uiPriority w:val="99"/>
    <w:unhideWhenUsed/>
    <w:rsid w:val="00CE7B2E"/>
    <w:rPr>
      <w:color w:val="605E5C"/>
      <w:shd w:val="clear" w:color="auto" w:fill="E1DFDD"/>
    </w:rPr>
  </w:style>
  <w:style w:type="character" w:styleId="Mention">
    <w:name w:val="Mention"/>
    <w:basedOn w:val="DefaultParagraphFont"/>
    <w:uiPriority w:val="99"/>
    <w:unhideWhenUsed/>
    <w:rsid w:val="00CE7B2E"/>
    <w:rPr>
      <w:color w:val="2B579A"/>
      <w:shd w:val="clear" w:color="auto" w:fill="E1DFDD"/>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687DF1"/>
    <w:rPr>
      <w:rFonts w:eastAsia="Times New Roman" w:cs="Times New Roman"/>
      <w:b/>
      <w:bCs/>
      <w:color w:val="222222"/>
      <w:sz w:val="24"/>
      <w:szCs w:val="24"/>
      <w:lang w:val="fr-FR"/>
    </w:rPr>
  </w:style>
  <w:style w:type="character" w:customStyle="1" w:styleId="Heading2Char">
    <w:name w:val="Heading 2 Char"/>
    <w:basedOn w:val="DefaultParagraphFont"/>
    <w:link w:val="Heading2"/>
    <w:uiPriority w:val="9"/>
    <w:rsid w:val="00033EFD"/>
    <w:rPr>
      <w:rFonts w:eastAsia="Times New Roman" w:cs="Times New Roman"/>
      <w:b/>
      <w:bCs/>
      <w:color w:val="222222"/>
      <w:sz w:val="24"/>
      <w:szCs w:val="24"/>
      <w:u w:val="single"/>
      <w:lang w:val="fr-FR"/>
    </w:rPr>
  </w:style>
  <w:style w:type="character" w:customStyle="1" w:styleId="Heading3Char">
    <w:name w:val="Heading 3 Char"/>
    <w:basedOn w:val="DefaultParagraphFont"/>
    <w:link w:val="Heading3"/>
    <w:uiPriority w:val="9"/>
    <w:rsid w:val="007417B5"/>
    <w:rPr>
      <w:rFonts w:eastAsia="Times New Roman" w:cs="Times New Roman"/>
      <w:b/>
      <w:bCs/>
      <w:color w:val="222222"/>
    </w:rPr>
  </w:style>
  <w:style w:type="paragraph" w:customStyle="1" w:styleId="policyarea">
    <w:name w:val="policy area"/>
    <w:qFormat/>
    <w:rsid w:val="00CE2F0F"/>
    <w:pPr>
      <w:spacing w:after="160" w:line="259" w:lineRule="auto"/>
    </w:pPr>
    <w:rPr>
      <w:rFonts w:ascii="Calibri" w:eastAsia="Times New Roman" w:hAnsi="Calibri" w:cs="Times New Roman"/>
      <w:b/>
      <w:caps/>
      <w:noProof/>
      <w:color w:val="FFFFFF"/>
      <w:spacing w:val="-10"/>
      <w:kern w:val="28"/>
      <w:sz w:val="40"/>
      <w:szCs w:val="56"/>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38FE8E34F31024D878F688FA3E645CC" ma:contentTypeVersion="19" ma:contentTypeDescription="Create a new document." ma:contentTypeScope="" ma:versionID="9facce99c0a0c270c5674981f1139525">
  <xsd:schema xmlns:xsd="http://www.w3.org/2001/XMLSchema" xmlns:xs="http://www.w3.org/2001/XMLSchema" xmlns:p="http://schemas.microsoft.com/office/2006/metadata/properties" xmlns:ns2="143bf4f5-7cc2-4385-8006-c9036596f5c7" xmlns:ns3="df39d53a-21ec-4f19-b819-c17052708e15" targetNamespace="http://schemas.microsoft.com/office/2006/metadata/properties" ma:root="true" ma:fieldsID="6424d6fdc27e08a871450504672dba46" ns2:_="" ns3:_="">
    <xsd:import namespace="143bf4f5-7cc2-4385-8006-c9036596f5c7"/>
    <xsd:import namespace="df39d53a-21ec-4f19-b819-c17052708e15"/>
    <xsd:element name="properties">
      <xsd:complexType>
        <xsd:sequence>
          <xsd:element name="documentManagement">
            <xsd:complexType>
              <xsd:all>
                <xsd:element ref="ns2:PADescription" minOccurs="0"/>
                <xsd:element ref="ns2:Expirydate"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Don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bf4f5-7cc2-4385-8006-c9036596f5c7"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Expirydate" ma:index="9" nillable="true" ma:displayName="Expiry date" ma:format="DateOnly" ma:internalName="Expirydate">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Donor" ma:index="23" nillable="true" ma:displayName="Donor" ma:format="Dropdown" ma:internalName="Dono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770da10-a566-4ac0-8faf-a8b5421239de}"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PADescription xmlns="143bf4f5-7cc2-4385-8006-c9036596f5c7" xsi:nil="true"/>
    <lcf76f155ced4ddcb4097134ff3c332f xmlns="143bf4f5-7cc2-4385-8006-c9036596f5c7">
      <Terms xmlns="http://schemas.microsoft.com/office/infopath/2007/PartnerControls"/>
    </lcf76f155ced4ddcb4097134ff3c332f>
    <Expirydate xmlns="143bf4f5-7cc2-4385-8006-c9036596f5c7" xsi:nil="true"/>
    <Donor xmlns="143bf4f5-7cc2-4385-8006-c9036596f5c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67328-CF6D-42B7-967D-B2013D708F2A}">
  <ds:schemaRefs>
    <ds:schemaRef ds:uri="http://schemas.microsoft.com/sharepoint/v3/contenttype/forms"/>
  </ds:schemaRefs>
</ds:datastoreItem>
</file>

<file path=customXml/itemProps2.xml><?xml version="1.0" encoding="utf-8"?>
<ds:datastoreItem xmlns:ds="http://schemas.openxmlformats.org/officeDocument/2006/customXml" ds:itemID="{49C4DB67-8ECD-4CD3-BAF5-C4423FF0C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3bf4f5-7cc2-4385-8006-c9036596f5c7"/>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11DAA9-1C95-4EA1-9F8A-7FD8951D3972}">
  <ds:schemaRefs>
    <ds:schemaRef ds:uri="http://schemas.microsoft.com/office/2006/metadata/properties"/>
    <ds:schemaRef ds:uri="http://schemas.microsoft.com/office/infopath/2007/PartnerControls"/>
    <ds:schemaRef ds:uri="df39d53a-21ec-4f19-b819-c17052708e15"/>
    <ds:schemaRef ds:uri="143bf4f5-7cc2-4385-8006-c9036596f5c7"/>
  </ds:schemaRefs>
</ds:datastoreItem>
</file>

<file path=customXml/itemProps4.xml><?xml version="1.0" encoding="utf-8"?>
<ds:datastoreItem xmlns:ds="http://schemas.openxmlformats.org/officeDocument/2006/customXml" ds:itemID="{8D08F1FB-DF86-4635-A4A1-B745F58AE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2</Pages>
  <Words>425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 Hedvig Margareta Lundqvist</dc:creator>
  <cp:keywords/>
  <dc:description/>
  <cp:lastModifiedBy>Erdal Yulu</cp:lastModifiedBy>
  <cp:revision>32</cp:revision>
  <dcterms:created xsi:type="dcterms:W3CDTF">2020-06-25T10:46:00Z</dcterms:created>
  <dcterms:modified xsi:type="dcterms:W3CDTF">2026-05-06T16:40:00Z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0x010100538FE8E34F31024D878F688FA3E645CC</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Type of Content">
    <vt:lpwstr>15;#Operations Handbook|09d934bc-5be3-4604-93ad-da44a29ac747</vt:lpwstr>
  </property>
  <property fmtid="{D5CDD505-2E9C-101B-9397-08002B2CF9AE}" pid="7" name="Subejct Area">
    <vt:lpwstr>13;#Cash and Voucher Assistance|0213273c-6488-4fef-a9e4-4bce45200e1a</vt:lpwstr>
  </property>
  <property fmtid="{D5CDD505-2E9C-101B-9397-08002B2CF9AE}" pid="8" name="Country">
    <vt:lpwstr>4;#International|a41ae385-0334-4577-bb16-582262974f19</vt:lpwstr>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TypeofDocument">
    <vt:lpwstr>Compliance Tools</vt:lpwstr>
  </property>
  <property fmtid="{D5CDD505-2E9C-101B-9397-08002B2CF9AE}" pid="14" name="Type_x0020_of_x0020_Content">
    <vt:lpwstr>15;#Operations Handbook|09d934bc-5be3-4604-93ad-da44a29ac747</vt:lpwstr>
  </property>
  <property fmtid="{D5CDD505-2E9C-101B-9397-08002B2CF9AE}" pid="15" name="Subejct_x0020_Area">
    <vt:lpwstr>13;#Cash and Voucher Assistance|0213273c-6488-4fef-a9e4-4bce45200e1a</vt:lpwstr>
  </property>
  <property fmtid="{D5CDD505-2E9C-101B-9397-08002B2CF9AE}" pid="16" name="Entry_x0020_Site">
    <vt:lpwstr/>
  </property>
  <property fmtid="{D5CDD505-2E9C-101B-9397-08002B2CF9AE}" pid="17" name="MediaServiceImageTags">
    <vt:lpwstr/>
  </property>
</Properties>
</file>